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B17A2" w14:textId="2921F1ED" w:rsidR="0051722E" w:rsidRPr="00E93664" w:rsidRDefault="0051722E" w:rsidP="00851C28">
      <w:pPr>
        <w:spacing w:line="276" w:lineRule="auto"/>
        <w:rPr>
          <w:rFonts w:asciiTheme="majorHAnsi" w:hAnsiTheme="majorHAnsi"/>
          <w:noProof/>
        </w:rPr>
      </w:pPr>
      <w:r w:rsidRPr="006B326C">
        <w:rPr>
          <w:rFonts w:asciiTheme="majorHAnsi" w:hAnsiTheme="majorHAnsi"/>
          <w:noProof/>
        </w:rPr>
        <w:t xml:space="preserve">Příloha č. </w:t>
      </w:r>
      <w:r w:rsidR="006B326C" w:rsidRPr="006B326C">
        <w:rPr>
          <w:rFonts w:asciiTheme="majorHAnsi" w:hAnsiTheme="majorHAnsi"/>
          <w:noProof/>
        </w:rPr>
        <w:t>4 Výzvy k podání nabídky</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E93664" w:rsidRDefault="0051722E" w:rsidP="005706AC">
      <w:pPr>
        <w:pStyle w:val="Nadpis4"/>
        <w:numPr>
          <w:ilvl w:val="0"/>
          <w:numId w:val="0"/>
        </w:numPr>
        <w:ind w:left="357"/>
        <w:rPr>
          <w:noProof/>
        </w:rPr>
      </w:pPr>
      <w:r w:rsidRPr="00E93664">
        <w:rPr>
          <w:noProof/>
        </w:rPr>
        <w:t xml:space="preserve">č. Objednatele: </w:t>
      </w:r>
      <w:r w:rsidRPr="00E93664">
        <w:rPr>
          <w:noProof/>
          <w:highlight w:val="yellow"/>
        </w:rPr>
        <w:t>…………………..</w:t>
      </w:r>
    </w:p>
    <w:p w14:paraId="261DE130" w14:textId="77777777" w:rsidR="0051722E" w:rsidRPr="00E93664" w:rsidRDefault="0051722E" w:rsidP="005706AC">
      <w:pPr>
        <w:pStyle w:val="Nadpis4"/>
        <w:numPr>
          <w:ilvl w:val="0"/>
          <w:numId w:val="0"/>
        </w:numPr>
        <w:ind w:left="357"/>
        <w:rPr>
          <w:noProof/>
        </w:rPr>
      </w:pPr>
      <w:r w:rsidRPr="00E93664">
        <w:rPr>
          <w:noProof/>
        </w:rPr>
        <w:t xml:space="preserve">č. Poskytovatele: </w:t>
      </w:r>
      <w:r w:rsidRPr="00E93664">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Pr="006B326C"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sidRPr="006B326C">
        <w:rPr>
          <w:rFonts w:eastAsia="Times New Roman" w:cs="Times New Roman"/>
          <w:lang w:eastAsia="cs-CZ"/>
        </w:rPr>
        <w:t xml:space="preserve">zapsaná v obchodním rejstříku vedeném Městským soudem v Praze pod </w:t>
      </w:r>
      <w:proofErr w:type="spellStart"/>
      <w:r w:rsidRPr="006B326C">
        <w:rPr>
          <w:rFonts w:eastAsia="Times New Roman" w:cs="Times New Roman"/>
          <w:lang w:eastAsia="cs-CZ"/>
        </w:rPr>
        <w:t>sp</w:t>
      </w:r>
      <w:proofErr w:type="spellEnd"/>
      <w:r w:rsidRPr="006B326C">
        <w:rPr>
          <w:rFonts w:eastAsia="Times New Roman" w:cs="Times New Roman"/>
          <w:lang w:eastAsia="cs-CZ"/>
        </w:rPr>
        <w:t>. zn. A 48384</w:t>
      </w:r>
    </w:p>
    <w:p w14:paraId="1DB458FD" w14:textId="77777777" w:rsidR="00FF1E8E" w:rsidRPr="006B326C"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sidRPr="006B326C">
        <w:rPr>
          <w:rFonts w:eastAsia="Times New Roman" w:cs="Times New Roman"/>
          <w:lang w:eastAsia="cs-CZ"/>
        </w:rPr>
        <w:tab/>
      </w:r>
      <w:r w:rsidRPr="006B326C">
        <w:rPr>
          <w:rFonts w:eastAsia="Times New Roman" w:cs="Times New Roman"/>
          <w:lang w:eastAsia="cs-CZ"/>
        </w:rPr>
        <w:tab/>
        <w:t>Praha 1 - Nové Město, Dlážděná 1003/7, PSČ 110 00</w:t>
      </w:r>
    </w:p>
    <w:p w14:paraId="2AC6B010" w14:textId="77777777" w:rsidR="00FF1E8E" w:rsidRPr="006B326C"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sidRPr="006B326C">
        <w:rPr>
          <w:rFonts w:eastAsia="Times New Roman" w:cs="Times New Roman"/>
          <w:lang w:eastAsia="cs-CZ"/>
        </w:rPr>
        <w:tab/>
      </w:r>
      <w:r w:rsidRPr="006B326C">
        <w:rPr>
          <w:rFonts w:eastAsia="Times New Roman" w:cs="Times New Roman"/>
          <w:lang w:eastAsia="cs-CZ"/>
        </w:rPr>
        <w:tab/>
        <w:t>IČ 70994234, DIČ CZ70994234</w:t>
      </w:r>
    </w:p>
    <w:p w14:paraId="235D1A99" w14:textId="2A346663"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sidRPr="006B326C">
        <w:rPr>
          <w:rFonts w:eastAsia="Times New Roman" w:cs="Times New Roman"/>
          <w:lang w:eastAsia="cs-CZ"/>
        </w:rPr>
        <w:tab/>
      </w:r>
      <w:r w:rsidRPr="006B326C">
        <w:rPr>
          <w:rFonts w:eastAsia="Times New Roman" w:cs="Times New Roman"/>
          <w:lang w:eastAsia="cs-CZ"/>
        </w:rPr>
        <w:tab/>
        <w:t xml:space="preserve">zastoupená </w:t>
      </w:r>
      <w:r w:rsidR="006B326C" w:rsidRPr="006B326C">
        <w:rPr>
          <w:rFonts w:eastAsia="Times New Roman" w:cs="Times New Roman"/>
          <w:b/>
          <w:lang w:eastAsia="cs-CZ"/>
        </w:rPr>
        <w:t>Ing. Alešem Krejčím, náměstkem GŘ pro ekonomiku</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Pr="000D3E23" w:rsidRDefault="00FF1E8E" w:rsidP="00851C28">
      <w:pPr>
        <w:widowControl w:val="0"/>
        <w:spacing w:line="276" w:lineRule="auto"/>
        <w:rPr>
          <w:rFonts w:asciiTheme="majorHAnsi" w:hAnsiTheme="majorHAnsi"/>
          <w:noProof/>
        </w:rPr>
      </w:pPr>
      <w:r>
        <w:rPr>
          <w:rFonts w:asciiTheme="majorHAnsi" w:hAnsiTheme="majorHAnsi"/>
          <w:noProof/>
        </w:rPr>
        <w:t>(</w:t>
      </w:r>
      <w:r w:rsidRPr="000D3E23">
        <w:rPr>
          <w:rFonts w:asciiTheme="majorHAnsi" w:hAnsiTheme="majorHAnsi"/>
          <w:noProof/>
        </w:rPr>
        <w:t xml:space="preserve">Objednatel a </w:t>
      </w:r>
      <w:r w:rsidR="00C1483F" w:rsidRPr="000D3E23">
        <w:rPr>
          <w:rFonts w:asciiTheme="majorHAnsi" w:hAnsiTheme="majorHAnsi"/>
          <w:noProof/>
        </w:rPr>
        <w:t>Poskytovatel</w:t>
      </w:r>
      <w:r w:rsidRPr="000D3E23">
        <w:rPr>
          <w:rFonts w:asciiTheme="majorHAnsi" w:hAnsiTheme="majorHAnsi"/>
          <w:noProof/>
        </w:rPr>
        <w:t xml:space="preserve"> dále tak jako „</w:t>
      </w:r>
      <w:r w:rsidRPr="000D3E23">
        <w:rPr>
          <w:rFonts w:asciiTheme="majorHAnsi" w:hAnsiTheme="majorHAnsi"/>
          <w:b/>
          <w:bCs/>
          <w:noProof/>
        </w:rPr>
        <w:t>Smluvní strany</w:t>
      </w:r>
      <w:r w:rsidRPr="000D3E23">
        <w:rPr>
          <w:rFonts w:asciiTheme="majorHAnsi" w:hAnsiTheme="majorHAnsi"/>
          <w:noProof/>
        </w:rPr>
        <w:t>“ nebo „</w:t>
      </w:r>
      <w:r w:rsidRPr="000D3E23">
        <w:rPr>
          <w:rFonts w:asciiTheme="majorHAnsi" w:hAnsiTheme="majorHAnsi"/>
          <w:b/>
          <w:bCs/>
          <w:noProof/>
        </w:rPr>
        <w:t>Strany</w:t>
      </w:r>
      <w:r w:rsidRPr="000D3E23">
        <w:rPr>
          <w:rFonts w:asciiTheme="majorHAnsi" w:hAnsiTheme="majorHAnsi"/>
          <w:noProof/>
        </w:rPr>
        <w:t>“)</w:t>
      </w:r>
    </w:p>
    <w:p w14:paraId="3C7B616A" w14:textId="0796C576" w:rsidR="00FF1E8E" w:rsidRDefault="00FF1E8E" w:rsidP="00851C28">
      <w:pPr>
        <w:widowControl w:val="0"/>
        <w:rPr>
          <w:rFonts w:asciiTheme="majorHAnsi" w:hAnsiTheme="majorHAnsi"/>
          <w:noProof/>
        </w:rPr>
      </w:pPr>
      <w:r w:rsidRPr="000D3E23">
        <w:rPr>
          <w:lang w:eastAsia="cs-CZ"/>
        </w:rPr>
        <w:t>Tato smlouva je uzavřena na základě výsledků zadávacího řízení veře</w:t>
      </w:r>
      <w:r w:rsidR="006B326C" w:rsidRPr="000D3E23">
        <w:rPr>
          <w:lang w:eastAsia="cs-CZ"/>
        </w:rPr>
        <w:t xml:space="preserve">jné zakázky s názvem </w:t>
      </w:r>
      <w:r w:rsidR="006B326C" w:rsidRPr="000D3E23">
        <w:rPr>
          <w:b/>
          <w:lang w:eastAsia="cs-CZ"/>
        </w:rPr>
        <w:t>„</w:t>
      </w:r>
      <w:r w:rsidR="006B326C" w:rsidRPr="000D3E23">
        <w:rPr>
          <w:rFonts w:ascii="Verdana" w:eastAsia="Verdana" w:hAnsi="Verdana" w:cs="Verdana"/>
          <w:b/>
          <w:color w:val="000000"/>
        </w:rPr>
        <w:t>Podpora provozu řešení ERMS s vazbou na provozní dokumenty organizace</w:t>
      </w:r>
      <w:r w:rsidRPr="000D3E23">
        <w:rPr>
          <w:lang w:eastAsia="cs-CZ"/>
        </w:rPr>
        <w:t xml:space="preserve">“, </w:t>
      </w:r>
      <w:proofErr w:type="gramStart"/>
      <w:r w:rsidRPr="000D3E23">
        <w:rPr>
          <w:rFonts w:eastAsia="Times New Roman" w:cs="Times New Roman"/>
          <w:lang w:eastAsia="cs-CZ"/>
        </w:rPr>
        <w:t>č.j.</w:t>
      </w:r>
      <w:proofErr w:type="gramEnd"/>
      <w:r w:rsidRPr="000D3E23">
        <w:rPr>
          <w:rFonts w:eastAsia="Times New Roman" w:cs="Times New Roman"/>
          <w:lang w:eastAsia="cs-CZ"/>
        </w:rPr>
        <w:t xml:space="preserve"> veřejné zakázky </w:t>
      </w:r>
      <w:r w:rsidR="000D3E23" w:rsidRPr="000D3E23">
        <w:rPr>
          <w:rFonts w:eastAsia="Times New Roman" w:cs="Times New Roman"/>
          <w:lang w:eastAsia="cs-CZ"/>
        </w:rPr>
        <w:t xml:space="preserve">34935/2021-SŽ-GŘ-O8 </w:t>
      </w:r>
      <w:r w:rsidRPr="000D3E23">
        <w:rPr>
          <w:lang w:eastAsia="cs-CZ"/>
        </w:rPr>
        <w:t>(dále jen „veřejná zakázka“). Jednotlivá ustanovení této Smlouvy tak budou vykládána v souladu se zadávacími podmínkami veřejné zakázky.</w:t>
      </w:r>
      <w:bookmarkEnd w:id="0"/>
    </w:p>
    <w:p w14:paraId="01165668" w14:textId="26571350" w:rsidR="000075DF" w:rsidRPr="00E93664" w:rsidRDefault="000075DF" w:rsidP="00851C28">
      <w:pPr>
        <w:rPr>
          <w:rFonts w:asciiTheme="majorHAnsi" w:hAnsiTheme="majorHAnsi"/>
          <w:noProof/>
        </w:rPr>
      </w:pPr>
    </w:p>
    <w:p w14:paraId="1FA248B8" w14:textId="06A82096" w:rsidR="00F37E47" w:rsidRPr="000D3E23" w:rsidRDefault="0051722E" w:rsidP="005706AC">
      <w:pPr>
        <w:pStyle w:val="Nadpis4"/>
        <w:rPr>
          <w:noProof/>
        </w:rPr>
      </w:pPr>
      <w:r w:rsidRPr="000D3E23">
        <w:rPr>
          <w:noProof/>
        </w:rPr>
        <w:t>Předmět Smlouvy</w:t>
      </w:r>
    </w:p>
    <w:p w14:paraId="603BB93C" w14:textId="678643EF" w:rsidR="0051722E" w:rsidRPr="000D3E23" w:rsidRDefault="0051722E" w:rsidP="00851C28">
      <w:pPr>
        <w:pStyle w:val="Odstavecseseznamem"/>
        <w:numPr>
          <w:ilvl w:val="1"/>
          <w:numId w:val="5"/>
        </w:numPr>
        <w:ind w:left="567" w:hanging="568"/>
        <w:jc w:val="left"/>
        <w:rPr>
          <w:noProof/>
        </w:rPr>
      </w:pPr>
      <w:r w:rsidRPr="000D3E23">
        <w:t xml:space="preserve">Předmětem této Smlouvy je povinnost Poskytovatele poskytovat Objednateli </w:t>
      </w:r>
      <w:r w:rsidR="009B422D" w:rsidRPr="000D3E23">
        <w:t>P</w:t>
      </w:r>
      <w:r w:rsidRPr="000D3E23">
        <w:t>lnění sestávající zejména z</w:t>
      </w:r>
      <w:r w:rsidRPr="000D3E23">
        <w:rPr>
          <w:noProof/>
        </w:rPr>
        <w:t xml:space="preserve">: </w:t>
      </w:r>
    </w:p>
    <w:p w14:paraId="6E3E1C5E" w14:textId="77777777" w:rsidR="0051722E" w:rsidRPr="000D3E23" w:rsidRDefault="0051722E" w:rsidP="00851C28">
      <w:pPr>
        <w:pStyle w:val="Odstavecseseznamem"/>
        <w:spacing w:line="240" w:lineRule="auto"/>
        <w:ind w:hanging="357"/>
        <w:jc w:val="left"/>
        <w:rPr>
          <w:noProof/>
        </w:rPr>
      </w:pPr>
      <w:r w:rsidRPr="000D3E23">
        <w:t xml:space="preserve">Paušálních služeb specifikovaných v Příloze č. 1 </w:t>
      </w:r>
      <w:r w:rsidRPr="000D3E23">
        <w:rPr>
          <w:i/>
          <w:iCs/>
        </w:rPr>
        <w:t xml:space="preserve">Specifikace Plnění </w:t>
      </w:r>
      <w:r w:rsidRPr="000D3E23">
        <w:t>a spočívajících zejména v:</w:t>
      </w:r>
    </w:p>
    <w:p w14:paraId="5FD33FBA" w14:textId="24E91CF1" w:rsidR="0051722E" w:rsidRPr="000D3E23" w:rsidRDefault="0051722E" w:rsidP="000D3E23">
      <w:pPr>
        <w:pStyle w:val="Odstavecseseznamem"/>
        <w:numPr>
          <w:ilvl w:val="1"/>
          <w:numId w:val="7"/>
        </w:numPr>
        <w:spacing w:line="240" w:lineRule="auto"/>
        <w:ind w:left="1985" w:hanging="567"/>
        <w:jc w:val="left"/>
        <w:rPr>
          <w:noProof/>
        </w:rPr>
      </w:pPr>
      <w:r w:rsidRPr="000D3E23">
        <w:rPr>
          <w:noProof/>
        </w:rPr>
        <w:t xml:space="preserve">provozování </w:t>
      </w:r>
      <w:r w:rsidR="0020761D" w:rsidRPr="000D3E23">
        <w:rPr>
          <w:noProof/>
        </w:rPr>
        <w:t>Help</w:t>
      </w:r>
      <w:r w:rsidRPr="000D3E23">
        <w:rPr>
          <w:noProof/>
        </w:rPr>
        <w:t>esk pro nahlašování Incidentů a umožňující i další komunikaci a mající funkce dále stanovené v této Smlouvě;</w:t>
      </w:r>
    </w:p>
    <w:p w14:paraId="4640ACE5" w14:textId="77777777" w:rsidR="0051722E" w:rsidRPr="000D3E23" w:rsidRDefault="0051722E" w:rsidP="000D3E23">
      <w:pPr>
        <w:pStyle w:val="Odstavecseseznamem"/>
        <w:numPr>
          <w:ilvl w:val="1"/>
          <w:numId w:val="7"/>
        </w:numPr>
        <w:spacing w:line="240" w:lineRule="auto"/>
        <w:ind w:left="1985" w:hanging="567"/>
        <w:jc w:val="left"/>
        <w:rPr>
          <w:noProof/>
        </w:rPr>
      </w:pPr>
      <w:r w:rsidRPr="000D3E23">
        <w:rPr>
          <w:noProof/>
        </w:rPr>
        <w:t>udržování aktuální Dokumentace Software;</w:t>
      </w:r>
    </w:p>
    <w:p w14:paraId="3A359D5E" w14:textId="77777777" w:rsidR="0051722E" w:rsidRPr="000D3E23" w:rsidRDefault="0051722E" w:rsidP="000D3E23">
      <w:pPr>
        <w:pStyle w:val="Odstavecseseznamem"/>
        <w:numPr>
          <w:ilvl w:val="1"/>
          <w:numId w:val="7"/>
        </w:numPr>
        <w:spacing w:line="240" w:lineRule="auto"/>
        <w:ind w:left="1985" w:hanging="567"/>
        <w:jc w:val="left"/>
        <w:rPr>
          <w:noProof/>
        </w:rPr>
      </w:pPr>
      <w:r w:rsidRPr="000D3E23">
        <w:rPr>
          <w:noProof/>
        </w:rPr>
        <w:lastRenderedPageBreak/>
        <w:t xml:space="preserve">lokalizace a odstraňování Incidentů </w:t>
      </w:r>
    </w:p>
    <w:p w14:paraId="35E2E043" w14:textId="77777777" w:rsidR="0051722E" w:rsidRPr="000D3E23" w:rsidRDefault="0051722E" w:rsidP="000D3E23">
      <w:pPr>
        <w:pStyle w:val="Odstavecseseznamem"/>
        <w:numPr>
          <w:ilvl w:val="1"/>
          <w:numId w:val="7"/>
        </w:numPr>
        <w:spacing w:line="240" w:lineRule="auto"/>
        <w:ind w:left="1985" w:hanging="567"/>
        <w:jc w:val="left"/>
        <w:rPr>
          <w:noProof/>
        </w:rPr>
      </w:pPr>
      <w:r w:rsidRPr="000D3E23">
        <w:rPr>
          <w:noProof/>
        </w:rPr>
        <w:t xml:space="preserve">poskytování podpory Software a zajištění požadované Dostupnosti a plnění dalších podmínek dle určeného Servisního modelu specifikovaného v čl. 9 Smlouvy </w:t>
      </w:r>
    </w:p>
    <w:p w14:paraId="5BC23E42" w14:textId="77777777" w:rsidR="0051722E" w:rsidRPr="000D3E23" w:rsidRDefault="0051722E" w:rsidP="000D3E23">
      <w:pPr>
        <w:pStyle w:val="Odstavecseseznamem"/>
        <w:numPr>
          <w:ilvl w:val="1"/>
          <w:numId w:val="7"/>
        </w:numPr>
        <w:spacing w:line="240" w:lineRule="auto"/>
        <w:ind w:left="1985" w:hanging="567"/>
        <w:jc w:val="left"/>
        <w:rPr>
          <w:noProof/>
        </w:rPr>
      </w:pPr>
      <w:proofErr w:type="spellStart"/>
      <w:r w:rsidRPr="000D3E23">
        <w:t>maintenance</w:t>
      </w:r>
      <w:proofErr w:type="spellEnd"/>
      <w:r w:rsidRPr="000D3E23">
        <w:t xml:space="preserve"> Software, včetně zajištění, implementace a instalace Aktualizací, </w:t>
      </w:r>
      <w:proofErr w:type="spellStart"/>
      <w:r w:rsidRPr="000D3E23">
        <w:t>patchů</w:t>
      </w:r>
      <w:proofErr w:type="spellEnd"/>
      <w:r w:rsidRPr="000D3E23">
        <w:t xml:space="preserve"> či jiných updatů Software</w:t>
      </w:r>
    </w:p>
    <w:p w14:paraId="45DB5499" w14:textId="452105D0" w:rsidR="0051722E" w:rsidRPr="000D3E23" w:rsidRDefault="0051722E" w:rsidP="000D3E23">
      <w:pPr>
        <w:pStyle w:val="Odstavecseseznamem"/>
        <w:numPr>
          <w:ilvl w:val="1"/>
          <w:numId w:val="7"/>
        </w:numPr>
        <w:spacing w:line="240" w:lineRule="auto"/>
        <w:ind w:left="1985" w:hanging="567"/>
        <w:jc w:val="left"/>
        <w:rPr>
          <w:noProof/>
        </w:rPr>
      </w:pPr>
      <w:r w:rsidRPr="000D3E23">
        <w:rPr>
          <w:noProof/>
        </w:rPr>
        <w:t>náv</w:t>
      </w:r>
      <w:r w:rsidR="00CB1760" w:rsidRPr="000D3E23">
        <w:rPr>
          <w:noProof/>
        </w:rPr>
        <w:t xml:space="preserve">rhování </w:t>
      </w:r>
      <w:r w:rsidRPr="000D3E23">
        <w:rPr>
          <w:noProof/>
        </w:rPr>
        <w:t xml:space="preserve">optimalizace aplikačních serverů, databází, komunikačních nastavení a dalších komponent technického řešení Software; </w:t>
      </w:r>
    </w:p>
    <w:p w14:paraId="0A495DA2" w14:textId="77777777" w:rsidR="0051722E" w:rsidRPr="000D3E23" w:rsidRDefault="0051722E" w:rsidP="000D3E23">
      <w:pPr>
        <w:pStyle w:val="Odstavecseseznamem"/>
        <w:numPr>
          <w:ilvl w:val="1"/>
          <w:numId w:val="7"/>
        </w:numPr>
        <w:spacing w:line="240" w:lineRule="auto"/>
        <w:ind w:left="1985" w:hanging="567"/>
        <w:jc w:val="left"/>
        <w:rPr>
          <w:noProof/>
        </w:rPr>
      </w:pPr>
      <w:r w:rsidRPr="000D3E23">
        <w:rPr>
          <w:noProof/>
        </w:rPr>
        <w:t>provádění servisních zásahů</w:t>
      </w:r>
    </w:p>
    <w:p w14:paraId="147A041B" w14:textId="77777777" w:rsidR="0051722E" w:rsidRPr="000D3E23" w:rsidRDefault="0051722E" w:rsidP="000D3E23">
      <w:pPr>
        <w:pStyle w:val="Odstavecseseznamem"/>
        <w:numPr>
          <w:ilvl w:val="1"/>
          <w:numId w:val="7"/>
        </w:numPr>
        <w:spacing w:line="240" w:lineRule="auto"/>
        <w:ind w:left="1985" w:hanging="567"/>
        <w:jc w:val="left"/>
        <w:rPr>
          <w:noProof/>
        </w:rPr>
      </w:pPr>
      <w:r w:rsidRPr="000D3E23">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3C5268C9" w14:textId="77777777" w:rsidR="00DB3684" w:rsidRPr="000D3E23" w:rsidRDefault="0051722E" w:rsidP="000D3E23">
      <w:pPr>
        <w:pStyle w:val="Odstavecseseznamem"/>
        <w:numPr>
          <w:ilvl w:val="1"/>
          <w:numId w:val="7"/>
        </w:numPr>
        <w:spacing w:line="240" w:lineRule="auto"/>
        <w:ind w:left="1985" w:hanging="567"/>
        <w:jc w:val="left"/>
        <w:rPr>
          <w:noProof/>
        </w:rPr>
      </w:pPr>
      <w:r w:rsidRPr="000D3E23">
        <w:rPr>
          <w:noProof/>
        </w:rPr>
        <w:t>podávání pravidelných výkazů o plnění SLA paušálních služeb a reportů o provozu Software</w:t>
      </w:r>
    </w:p>
    <w:p w14:paraId="7A5AFAED" w14:textId="03A6D3DF" w:rsidR="00DB3684" w:rsidRPr="000D3E23" w:rsidRDefault="00DB3684" w:rsidP="000D3E23">
      <w:pPr>
        <w:pStyle w:val="Odstavecseseznamem"/>
        <w:numPr>
          <w:ilvl w:val="1"/>
          <w:numId w:val="7"/>
        </w:numPr>
        <w:spacing w:line="240" w:lineRule="auto"/>
        <w:ind w:left="1985" w:hanging="567"/>
        <w:jc w:val="left"/>
        <w:rPr>
          <w:noProof/>
        </w:rPr>
      </w:pPr>
      <w:r w:rsidRPr="000D3E23">
        <w:t>poskytnout součinnosti při ukončení dle článku 4 Smlouvy</w:t>
      </w:r>
    </w:p>
    <w:p w14:paraId="27FC35FC" w14:textId="5FA15FBA" w:rsidR="0051722E" w:rsidRPr="000D3E23" w:rsidRDefault="00DB3684" w:rsidP="000D3E23">
      <w:pPr>
        <w:pStyle w:val="Odstavecseseznamem"/>
        <w:numPr>
          <w:ilvl w:val="1"/>
          <w:numId w:val="7"/>
        </w:numPr>
        <w:spacing w:line="240" w:lineRule="auto"/>
        <w:ind w:left="1985" w:hanging="567"/>
        <w:jc w:val="left"/>
        <w:rPr>
          <w:noProof/>
        </w:rPr>
      </w:pPr>
      <w:r w:rsidRPr="000D3E23">
        <w:t>převzít poskytování plnění dle článku 3 Smlouvy</w:t>
      </w:r>
      <w:r w:rsidR="0051722E" w:rsidRPr="000D3E23">
        <w:rPr>
          <w:noProof/>
        </w:rPr>
        <w:t>.</w:t>
      </w:r>
    </w:p>
    <w:p w14:paraId="121AD595" w14:textId="3AC4FE4D" w:rsidR="0051722E" w:rsidRPr="000D3E23" w:rsidRDefault="0051722E" w:rsidP="005706AC">
      <w:pPr>
        <w:spacing w:after="120" w:line="360" w:lineRule="auto"/>
        <w:ind w:left="284" w:firstLine="708"/>
        <w:rPr>
          <w:rFonts w:asciiTheme="majorHAnsi" w:hAnsiTheme="majorHAnsi"/>
          <w:noProof/>
        </w:rPr>
      </w:pPr>
      <w:bookmarkStart w:id="1" w:name="_Hlk29018958"/>
      <w:r w:rsidRPr="000D3E23">
        <w:rPr>
          <w:rFonts w:asciiTheme="majorHAnsi" w:hAnsiTheme="majorHAnsi"/>
          <w:noProof/>
        </w:rPr>
        <w:t>(„</w:t>
      </w:r>
      <w:r w:rsidRPr="000D3E23">
        <w:rPr>
          <w:rFonts w:asciiTheme="majorHAnsi" w:hAnsiTheme="majorHAnsi"/>
          <w:b/>
          <w:bCs/>
          <w:noProof/>
        </w:rPr>
        <w:t>Paušální služby</w:t>
      </w:r>
      <w:r w:rsidRPr="000D3E23">
        <w:rPr>
          <w:rFonts w:asciiTheme="majorHAnsi" w:hAnsiTheme="majorHAnsi"/>
          <w:noProof/>
        </w:rPr>
        <w:t>“)</w:t>
      </w:r>
      <w:bookmarkStart w:id="2" w:name="_Hlk27245638"/>
      <w:bookmarkEnd w:id="1"/>
    </w:p>
    <w:p w14:paraId="1CF75FF0" w14:textId="69DB642D" w:rsidR="0051722E" w:rsidRPr="00A02D37" w:rsidRDefault="0051722E" w:rsidP="00851C28">
      <w:pPr>
        <w:pStyle w:val="Odstavecseseznamem"/>
        <w:numPr>
          <w:ilvl w:val="1"/>
          <w:numId w:val="5"/>
        </w:numPr>
        <w:ind w:left="567" w:hanging="568"/>
        <w:jc w:val="left"/>
        <w:rPr>
          <w:rFonts w:asciiTheme="majorHAnsi" w:hAnsiTheme="majorHAnsi"/>
        </w:rPr>
      </w:pPr>
      <w:bookmarkStart w:id="3" w:name="_Hlk29034543"/>
      <w:r w:rsidRPr="00E93664">
        <w:rPr>
          <w:rFonts w:asciiTheme="majorHAnsi" w:hAnsiTheme="majorHAnsi"/>
        </w:rPr>
        <w:t xml:space="preserve">Objednatel je povinen platit za řádně a včas provedené Plnění dohodnutou Cenu. </w:t>
      </w:r>
      <w:bookmarkEnd w:id="2"/>
      <w:bookmarkEnd w:id="3"/>
    </w:p>
    <w:p w14:paraId="775DEE0E" w14:textId="5CD5935A" w:rsidR="0051722E" w:rsidRPr="00A02D37" w:rsidRDefault="0051722E" w:rsidP="005706AC">
      <w:pPr>
        <w:pStyle w:val="Nadpis4"/>
        <w:rPr>
          <w:noProof/>
        </w:rPr>
      </w:pPr>
      <w:r w:rsidRPr="00E93664">
        <w:rPr>
          <w:noProof/>
        </w:rPr>
        <w:t>Další povinnosti Poskytovatele</w:t>
      </w:r>
    </w:p>
    <w:p w14:paraId="254EB3A3" w14:textId="24303824" w:rsidR="0051722E" w:rsidRPr="00F55541" w:rsidRDefault="0051722E" w:rsidP="00851C28">
      <w:pPr>
        <w:pStyle w:val="Odstavecseseznamem"/>
        <w:numPr>
          <w:ilvl w:val="1"/>
          <w:numId w:val="5"/>
        </w:numPr>
        <w:ind w:left="567" w:hanging="568"/>
        <w:jc w:val="left"/>
      </w:pPr>
      <w:bookmarkStart w:id="4"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009B422D">
        <w:t xml:space="preserve">dle čl. </w:t>
      </w:r>
      <w:proofErr w:type="gramStart"/>
      <w:r w:rsidR="009B422D">
        <w:t>6.2. této</w:t>
      </w:r>
      <w:proofErr w:type="gramEnd"/>
      <w:r w:rsidR="009B422D">
        <w:t xml:space="preserve">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4"/>
    </w:p>
    <w:p w14:paraId="574E3A32"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Jakékoliv jiné úkony, než Akce, je Poskytovatel povinen provádět proaktivně bez nutnosti získat souhlas Objednatele. </w:t>
      </w:r>
    </w:p>
    <w:p w14:paraId="0D7E8ED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Služby proaktivně a průběžně po dobu trvání Smlouvy bez nutnosti zaslání jakékoliv výzvy ze strany Objednatele.</w:t>
      </w:r>
    </w:p>
    <w:p w14:paraId="24EAB95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lastRenderedPageBreak/>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851C28">
      <w:pPr>
        <w:pStyle w:val="Odstavecseseznamem"/>
        <w:numPr>
          <w:ilvl w:val="1"/>
          <w:numId w:val="5"/>
        </w:numPr>
        <w:tabs>
          <w:tab w:val="left" w:pos="993"/>
        </w:tabs>
        <w:ind w:left="567" w:hanging="568"/>
        <w:jc w:val="left"/>
        <w:rPr>
          <w:rFonts w:asciiTheme="majorHAnsi" w:hAnsiTheme="majorHAnsi"/>
        </w:rPr>
      </w:pPr>
      <w:bookmarkStart w:id="5" w:name="_Ref516577784"/>
      <w:bookmarkStart w:id="6" w:name="_Hlk28454841"/>
      <w:r w:rsidRPr="000A5ED6">
        <w:rPr>
          <w:rFonts w:asciiTheme="majorHAnsi" w:hAnsiTheme="majorHAnsi"/>
        </w:rPr>
        <w:t>Poskytovatel se zavazuje nejpozději do deseti (10) dnů od zániku smluvního vztahu založeného touto Smlouvou z jakéhokoliv důvodu</w:t>
      </w:r>
      <w:r w:rsidR="006F1B0B" w:rsidRPr="000A5ED6">
        <w:rPr>
          <w:rFonts w:asciiTheme="majorHAnsi" w:hAnsiTheme="majorHAnsi"/>
        </w:rPr>
        <w:t xml:space="preserve"> předat Objednateli</w:t>
      </w:r>
      <w:r w:rsidRPr="000A5ED6">
        <w:rPr>
          <w:rFonts w:asciiTheme="majorHAnsi" w:hAnsiTheme="majorHAnsi"/>
        </w:rPr>
        <w:t>:</w:t>
      </w:r>
      <w:bookmarkEnd w:id="5"/>
    </w:p>
    <w:p w14:paraId="1EAF1EAF" w14:textId="4FC27701" w:rsidR="0051722E" w:rsidRPr="00E93664" w:rsidRDefault="0051722E" w:rsidP="00851C28">
      <w:pPr>
        <w:pStyle w:val="Odstavecseseznamem"/>
        <w:numPr>
          <w:ilvl w:val="0"/>
          <w:numId w:val="10"/>
        </w:numPr>
        <w:jc w:val="left"/>
      </w:pPr>
      <w:r w:rsidRPr="00E93664">
        <w:t xml:space="preserve">aktualizovanou Dokumentaci; </w:t>
      </w:r>
    </w:p>
    <w:p w14:paraId="3F38E5EF" w14:textId="725C3175" w:rsidR="0051722E" w:rsidRPr="00E93664" w:rsidRDefault="0051722E" w:rsidP="00851C28">
      <w:pPr>
        <w:pStyle w:val="Odstavecseseznamem"/>
        <w:numPr>
          <w:ilvl w:val="0"/>
          <w:numId w:val="10"/>
        </w:numPr>
        <w:jc w:val="left"/>
      </w:pPr>
      <w:r w:rsidRPr="00E93664">
        <w:t>seznam platných administrátorských účtů k Software, Databázím a platných hesel k nim;</w:t>
      </w:r>
    </w:p>
    <w:p w14:paraId="04D9CACF" w14:textId="08C3C653" w:rsidR="0051722E" w:rsidRPr="00E93664" w:rsidRDefault="0051722E" w:rsidP="00851C28">
      <w:pPr>
        <w:pStyle w:val="Odstavecseseznamem"/>
        <w:numPr>
          <w:ilvl w:val="0"/>
          <w:numId w:val="10"/>
        </w:numPr>
        <w:jc w:val="left"/>
      </w:pPr>
      <w:r w:rsidRPr="00E93664">
        <w:t xml:space="preserve">úplnou </w:t>
      </w:r>
      <w:proofErr w:type="spellStart"/>
      <w:r w:rsidRPr="00E93664">
        <w:t>knowledge</w:t>
      </w:r>
      <w:proofErr w:type="spellEnd"/>
      <w:r w:rsidRPr="00E93664">
        <w:t xml:space="preserve"> base týkající se poskytování Paušálních služeb (vč. popisu uzavřených požadavků v </w:t>
      </w:r>
      <w:proofErr w:type="spellStart"/>
      <w:r w:rsidR="0020761D">
        <w:t>Helpd</w:t>
      </w:r>
      <w:r w:rsidRPr="00E93664">
        <w:t>esku</w:t>
      </w:r>
      <w:proofErr w:type="spellEnd"/>
      <w:r w:rsidRPr="00E93664">
        <w:t>);</w:t>
      </w:r>
    </w:p>
    <w:p w14:paraId="32461787" w14:textId="77777777" w:rsidR="0051722E" w:rsidRPr="00E93664" w:rsidRDefault="0051722E" w:rsidP="00851C28">
      <w:pPr>
        <w:pStyle w:val="Odstavecseseznamem"/>
        <w:numPr>
          <w:ilvl w:val="0"/>
          <w:numId w:val="10"/>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0"/>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0"/>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0"/>
        </w:numPr>
        <w:jc w:val="left"/>
      </w:pPr>
      <w:r w:rsidRPr="0000097D">
        <w:t xml:space="preserve">seznam platných </w:t>
      </w:r>
      <w:r>
        <w:t>Poskytovatelových</w:t>
      </w:r>
      <w:r w:rsidRPr="0000097D">
        <w:t xml:space="preserve"> uživatelských účtů a souvisejících technických prostředků</w:t>
      </w:r>
      <w:r>
        <w:t>;</w:t>
      </w:r>
    </w:p>
    <w:p w14:paraId="2E085B71" w14:textId="7F1FE18E" w:rsidR="0051722E" w:rsidRPr="000D3E23" w:rsidRDefault="0051722E" w:rsidP="00851C28">
      <w:pPr>
        <w:pStyle w:val="Odstavecseseznamem"/>
        <w:numPr>
          <w:ilvl w:val="0"/>
          <w:numId w:val="10"/>
        </w:numPr>
        <w:jc w:val="left"/>
      </w:pPr>
      <w:r w:rsidRPr="00E93664">
        <w:t xml:space="preserve">vypracovanou kalkulaci finanční hodnoty provedeného plnění a návrh finančního vypořádání, zejména s přihlédnutím k okamžiku zániku smluvního závazkového vztahu založeného Smlouvou a k měsíčním výkazům předcházejícím zániku </w:t>
      </w:r>
      <w:r w:rsidRPr="000D3E23">
        <w:t>smluvního závazkového vztahu.</w:t>
      </w:r>
      <w:bookmarkEnd w:id="6"/>
    </w:p>
    <w:p w14:paraId="10D1ACA8" w14:textId="0CE75DF7" w:rsidR="0051722E" w:rsidRPr="000D3E23" w:rsidRDefault="0051722E" w:rsidP="005706AC">
      <w:pPr>
        <w:pStyle w:val="Nadpis4"/>
      </w:pPr>
      <w:r w:rsidRPr="000D3E23">
        <w:t>Převzetí poskytování plnění</w:t>
      </w:r>
    </w:p>
    <w:p w14:paraId="56D961D3" w14:textId="75DB35ED" w:rsidR="0051722E" w:rsidRPr="000D3E23" w:rsidRDefault="0051722E" w:rsidP="00851C28">
      <w:pPr>
        <w:pStyle w:val="Odstavecseseznamem"/>
        <w:numPr>
          <w:ilvl w:val="1"/>
          <w:numId w:val="5"/>
        </w:numPr>
        <w:ind w:left="567" w:hanging="568"/>
        <w:jc w:val="left"/>
      </w:pPr>
      <w:r w:rsidRPr="000D3E23">
        <w:t xml:space="preserve">Převzetí poskytování plnění bude realizováno pouze v případě, že Poskytovatelem je osoba odlišná od předchozího poskytovatele. V opačném případě, tj. pokud </w:t>
      </w:r>
      <w:r w:rsidR="009B422D" w:rsidRPr="000D3E23">
        <w:t xml:space="preserve">je </w:t>
      </w:r>
      <w:r w:rsidRPr="000D3E23">
        <w:t xml:space="preserve">Poskytovatelem osoba shodná anebo finančně či </w:t>
      </w:r>
      <w:r w:rsidR="009B422D" w:rsidRPr="000D3E23">
        <w:t xml:space="preserve">personálně </w:t>
      </w:r>
      <w:r w:rsidRPr="000D3E23">
        <w:t>propojená s předchozím poskytovatelem ve smyslu předchozí věty, nebude Převzetí poskytování plnění realizováno, a Poskytovatel zahájí rovnou poskytování Plnění v jeho plném rozsahu.</w:t>
      </w:r>
    </w:p>
    <w:p w14:paraId="6C8ACFB7" w14:textId="19011322" w:rsidR="0051722E" w:rsidRPr="000D3E23" w:rsidRDefault="0051722E" w:rsidP="00851C28">
      <w:pPr>
        <w:pStyle w:val="Odstavecseseznamem"/>
        <w:numPr>
          <w:ilvl w:val="1"/>
          <w:numId w:val="5"/>
        </w:numPr>
        <w:ind w:left="567" w:hanging="568"/>
        <w:jc w:val="left"/>
      </w:pPr>
      <w:r w:rsidRPr="000D3E23">
        <w:t>Účelem Převzetí poskytování plnění je předání znalostí Poskytovateli a praktické seznámení Poskytovatele</w:t>
      </w:r>
      <w:r w:rsidR="009B422D" w:rsidRPr="000D3E23">
        <w:t xml:space="preserve"> </w:t>
      </w:r>
      <w:r w:rsidRPr="000D3E23">
        <w:t>s podmínkami provádění Plnění.</w:t>
      </w:r>
    </w:p>
    <w:p w14:paraId="244F872F" w14:textId="77777777" w:rsidR="0051722E" w:rsidRPr="000D3E23" w:rsidRDefault="0051722E" w:rsidP="00851C28">
      <w:pPr>
        <w:pStyle w:val="Odstavecseseznamem"/>
        <w:numPr>
          <w:ilvl w:val="1"/>
          <w:numId w:val="5"/>
        </w:numPr>
        <w:ind w:left="567" w:hanging="568"/>
        <w:jc w:val="left"/>
      </w:pPr>
      <w:r w:rsidRPr="000D3E23">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1A01D88A" w14:textId="77777777" w:rsidR="0051722E" w:rsidRPr="000D3E23" w:rsidRDefault="0051722E" w:rsidP="00851C28">
      <w:pPr>
        <w:pStyle w:val="Odstavecseseznamem"/>
        <w:numPr>
          <w:ilvl w:val="1"/>
          <w:numId w:val="5"/>
        </w:numPr>
        <w:ind w:left="567" w:hanging="568"/>
        <w:jc w:val="left"/>
      </w:pPr>
      <w:r w:rsidRPr="000D3E23">
        <w:t>Další podmínky pro provedení Převzetí poskytování plnění jsou uvedeny v Příloze č. 1 Specifikace Plnění.</w:t>
      </w:r>
    </w:p>
    <w:p w14:paraId="0C81FBE9" w14:textId="20805113" w:rsidR="0051722E" w:rsidRPr="000D3E23" w:rsidRDefault="0051722E" w:rsidP="005706AC">
      <w:pPr>
        <w:pStyle w:val="Nadpis4"/>
      </w:pPr>
      <w:r w:rsidRPr="000D3E23">
        <w:t>Poskytnutí součinnosti při ukončení Smlouvy</w:t>
      </w:r>
    </w:p>
    <w:p w14:paraId="1BC15DD5" w14:textId="2A5AD298" w:rsidR="0051722E" w:rsidRPr="000D3E23" w:rsidRDefault="0051722E" w:rsidP="00851C28">
      <w:pPr>
        <w:pStyle w:val="Odstavecseseznamem"/>
        <w:numPr>
          <w:ilvl w:val="1"/>
          <w:numId w:val="5"/>
        </w:numPr>
        <w:ind w:left="567" w:hanging="568"/>
        <w:jc w:val="left"/>
      </w:pPr>
      <w:r w:rsidRPr="000D3E23">
        <w:t>Poskytovatel se zavazuje dle pokynů Objednatele v období až tří (3) měsíců po zániku smluvního vztahu založeného touto Smlouvou (z jakéhokoliv důvodu) provádět činnosti spočívající v:</w:t>
      </w:r>
    </w:p>
    <w:p w14:paraId="6439660E" w14:textId="55616BF8" w:rsidR="0051722E" w:rsidRPr="000D3E23" w:rsidRDefault="0051722E" w:rsidP="00851C28">
      <w:pPr>
        <w:pStyle w:val="Odstavecseseznamem"/>
        <w:numPr>
          <w:ilvl w:val="0"/>
          <w:numId w:val="8"/>
        </w:numPr>
        <w:jc w:val="left"/>
        <w:rPr>
          <w:noProof/>
        </w:rPr>
      </w:pPr>
      <w:r w:rsidRPr="000D3E23">
        <w:rPr>
          <w:noProof/>
        </w:rPr>
        <w:t xml:space="preserve"> přípravě a předání Software novému poskytovateli Služeb, </w:t>
      </w:r>
    </w:p>
    <w:p w14:paraId="090D1157" w14:textId="77777777" w:rsidR="0051722E" w:rsidRPr="000D3E23" w:rsidRDefault="0051722E" w:rsidP="00851C28">
      <w:pPr>
        <w:pStyle w:val="Odstavecseseznamem"/>
        <w:numPr>
          <w:ilvl w:val="0"/>
          <w:numId w:val="8"/>
        </w:numPr>
        <w:jc w:val="left"/>
        <w:rPr>
          <w:noProof/>
        </w:rPr>
      </w:pPr>
      <w:r w:rsidRPr="000D3E23">
        <w:rPr>
          <w:noProof/>
        </w:rPr>
        <w:t>poskytování veškeré potřebné součinnosti, dokumentace a informací a účastnit se jednání s Objednatelem a třetími osobami, a to dle pokynů Objednatele,</w:t>
      </w:r>
    </w:p>
    <w:p w14:paraId="32C8D603" w14:textId="5BCDF55F" w:rsidR="0051722E" w:rsidRPr="000D3E23" w:rsidRDefault="0051722E" w:rsidP="00851C28">
      <w:pPr>
        <w:ind w:left="1352" w:hanging="360"/>
      </w:pPr>
      <w:r w:rsidRPr="000D3E23">
        <w:t>(„Součinnost při ukončení“).</w:t>
      </w:r>
    </w:p>
    <w:p w14:paraId="5DC704A2" w14:textId="7962B581" w:rsidR="0051722E" w:rsidRPr="000D3E23" w:rsidRDefault="0051722E" w:rsidP="00851C28">
      <w:pPr>
        <w:pStyle w:val="Odstavecseseznamem"/>
        <w:numPr>
          <w:ilvl w:val="1"/>
          <w:numId w:val="5"/>
        </w:numPr>
        <w:ind w:left="567" w:hanging="568"/>
        <w:jc w:val="left"/>
      </w:pPr>
      <w:bookmarkStart w:id="7" w:name="_Ref516561335"/>
      <w:r w:rsidRPr="000D3E23">
        <w:t xml:space="preserve">Tato Součinnost při ukončení je Poskytovatelem poskytována </w:t>
      </w:r>
      <w:r w:rsidR="00DB3684" w:rsidRPr="000D3E23">
        <w:t>v rámci paušálních služeb. Maximální rozsah Součinnosti při ukončení je [padesát (50) Člověkohodin] za celou dobu poskytování Součinnosti při ukončení dle této Smlouvy</w:t>
      </w:r>
      <w:r w:rsidRPr="000D3E23">
        <w:t xml:space="preserve">. </w:t>
      </w:r>
    </w:p>
    <w:p w14:paraId="3709A8FF" w14:textId="323097D2" w:rsidR="0051722E" w:rsidRPr="000D3E23" w:rsidRDefault="0051722E" w:rsidP="00851C28">
      <w:pPr>
        <w:pStyle w:val="Odstavecseseznamem"/>
        <w:numPr>
          <w:ilvl w:val="1"/>
          <w:numId w:val="5"/>
        </w:numPr>
        <w:ind w:left="567" w:hanging="568"/>
        <w:jc w:val="left"/>
      </w:pPr>
      <w:r w:rsidRPr="000D3E23">
        <w:t xml:space="preserve">Poskytovatel se zavazuje součinnost dle tohoto článku poskytovat s odbornou péčí, zodpovědně a do doby úplného převzetí </w:t>
      </w:r>
      <w:r w:rsidR="009B422D" w:rsidRPr="000D3E23">
        <w:t>Služeb</w:t>
      </w:r>
      <w:r w:rsidRPr="000D3E23">
        <w:t xml:space="preserve"> novým poskytovatelem, nejdéle však do uplynutí sjednané doby poskytování Součinnosti při ukončení.</w:t>
      </w:r>
    </w:p>
    <w:p w14:paraId="08A518EE" w14:textId="77777777" w:rsidR="0051722E" w:rsidRPr="000D3E23" w:rsidRDefault="0051722E" w:rsidP="00851C28">
      <w:pPr>
        <w:pStyle w:val="Odstavecseseznamem"/>
        <w:numPr>
          <w:ilvl w:val="1"/>
          <w:numId w:val="5"/>
        </w:numPr>
        <w:ind w:left="567" w:hanging="568"/>
        <w:jc w:val="left"/>
      </w:pPr>
      <w:r w:rsidRPr="000D3E23">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68F12B01" w:rsidR="0051722E" w:rsidRPr="000D3E23" w:rsidRDefault="0051722E" w:rsidP="00851C28">
      <w:pPr>
        <w:pStyle w:val="Odstavecseseznamem"/>
        <w:numPr>
          <w:ilvl w:val="1"/>
          <w:numId w:val="5"/>
        </w:numPr>
        <w:tabs>
          <w:tab w:val="left" w:pos="993"/>
        </w:tabs>
        <w:ind w:left="567" w:hanging="568"/>
        <w:jc w:val="left"/>
        <w:rPr>
          <w:rFonts w:asciiTheme="majorHAnsi" w:hAnsiTheme="majorHAnsi"/>
        </w:rPr>
      </w:pPr>
      <w:r w:rsidRPr="00E93664">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E93664">
        <w:rPr>
          <w:rFonts w:asciiTheme="majorHAnsi" w:hAnsiTheme="majorHAnsi"/>
          <w:b/>
        </w:rPr>
        <w:t>Plán ukončení</w:t>
      </w:r>
      <w:r w:rsidRPr="00E93664">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w:t>
      </w:r>
      <w:r w:rsidRPr="000D3E23">
        <w:rPr>
          <w:rFonts w:asciiTheme="majorHAnsi" w:hAnsiTheme="majorHAnsi"/>
        </w:rPr>
        <w:t xml:space="preserve">posouzením soudního znalce řídit. </w:t>
      </w:r>
      <w:bookmarkEnd w:id="7"/>
    </w:p>
    <w:p w14:paraId="3D335202" w14:textId="58565D42" w:rsidR="0051722E" w:rsidRPr="000D3E23" w:rsidRDefault="0051722E" w:rsidP="00851C28">
      <w:pPr>
        <w:pStyle w:val="Odstavecseseznamem"/>
        <w:numPr>
          <w:ilvl w:val="1"/>
          <w:numId w:val="5"/>
        </w:numPr>
        <w:tabs>
          <w:tab w:val="left" w:pos="993"/>
        </w:tabs>
        <w:ind w:left="567" w:hanging="568"/>
        <w:jc w:val="left"/>
        <w:rPr>
          <w:rFonts w:asciiTheme="majorHAnsi" w:hAnsiTheme="majorHAnsi"/>
        </w:rPr>
      </w:pPr>
      <w:r w:rsidRPr="000D3E23">
        <w:rPr>
          <w:rFonts w:asciiTheme="majorHAnsi" w:hAnsiTheme="majorHAnsi"/>
        </w:rPr>
        <w:t>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je součástí Ceny součinnost</w:t>
      </w:r>
      <w:r w:rsidR="00CB1760" w:rsidRPr="000D3E23">
        <w:rPr>
          <w:rFonts w:asciiTheme="majorHAnsi" w:hAnsiTheme="majorHAnsi"/>
        </w:rPr>
        <w:t>i</w:t>
      </w:r>
      <w:r w:rsidRPr="000D3E23">
        <w:rPr>
          <w:rFonts w:asciiTheme="majorHAnsi" w:hAnsiTheme="majorHAnsi"/>
        </w:rPr>
        <w:t xml:space="preserve"> při ukončení, a příprava se započítává do maximálního rozsahu Člověkohodin sjednaného pro Součinnost při ukončení.</w:t>
      </w:r>
    </w:p>
    <w:p w14:paraId="7FFB6C83" w14:textId="77777777" w:rsidR="0051722E" w:rsidRPr="000D3E23" w:rsidRDefault="0051722E" w:rsidP="00851C28">
      <w:pPr>
        <w:pStyle w:val="Odstavecseseznamem"/>
        <w:numPr>
          <w:ilvl w:val="1"/>
          <w:numId w:val="5"/>
        </w:numPr>
        <w:tabs>
          <w:tab w:val="left" w:pos="993"/>
        </w:tabs>
        <w:ind w:left="567" w:hanging="568"/>
        <w:jc w:val="left"/>
        <w:rPr>
          <w:noProof/>
        </w:rPr>
      </w:pPr>
      <w:r w:rsidRPr="000D3E23">
        <w:t xml:space="preserve">Další podmínky pro provedení Poskytnutí součinnosti při ukončení jsou uvedeny v </w:t>
      </w:r>
      <w:r w:rsidRPr="000D3E23">
        <w:rPr>
          <w:bCs/>
        </w:rPr>
        <w:t>Příloze č. 1</w:t>
      </w:r>
      <w:r w:rsidRPr="000D3E23">
        <w:t xml:space="preserve"> </w:t>
      </w:r>
      <w:r w:rsidRPr="000D3E23">
        <w:rPr>
          <w:i/>
          <w:iCs/>
        </w:rPr>
        <w:t xml:space="preserve">Specifikace </w:t>
      </w:r>
      <w:r w:rsidRPr="000D3E23">
        <w:rPr>
          <w:rFonts w:asciiTheme="majorHAnsi" w:hAnsiTheme="majorHAnsi"/>
        </w:rPr>
        <w:t>Plnění</w:t>
      </w:r>
      <w:r w:rsidRPr="000D3E23">
        <w:rPr>
          <w:i/>
          <w:iCs/>
        </w:rPr>
        <w:t>.</w:t>
      </w:r>
    </w:p>
    <w:p w14:paraId="79B6ED07" w14:textId="77777777" w:rsidR="0051722E" w:rsidRPr="00E93664" w:rsidRDefault="0051722E" w:rsidP="005706AC">
      <w:pPr>
        <w:pStyle w:val="Nadpis4"/>
      </w:pPr>
      <w:r w:rsidRPr="00E93664">
        <w:t>Doba a místo plnění</w:t>
      </w:r>
    </w:p>
    <w:p w14:paraId="79B02CC9" w14:textId="7E1F74E8" w:rsidR="0051722E" w:rsidRPr="006B326C" w:rsidRDefault="0051722E" w:rsidP="00851C28">
      <w:pPr>
        <w:pStyle w:val="Odstavecseseznamem"/>
        <w:numPr>
          <w:ilvl w:val="1"/>
          <w:numId w:val="5"/>
        </w:numPr>
        <w:tabs>
          <w:tab w:val="left" w:pos="993"/>
        </w:tabs>
        <w:ind w:left="567" w:hanging="568"/>
        <w:jc w:val="left"/>
        <w:rPr>
          <w:noProof/>
        </w:rPr>
      </w:pPr>
      <w:r w:rsidRPr="00E93664">
        <w:t xml:space="preserve">Provádění </w:t>
      </w:r>
      <w:r w:rsidRPr="00851C28">
        <w:rPr>
          <w:rFonts w:asciiTheme="majorHAnsi" w:hAnsiTheme="majorHAnsi"/>
        </w:rPr>
        <w:t>Plnění</w:t>
      </w:r>
      <w:r w:rsidRPr="00E93664">
        <w:t xml:space="preserve"> </w:t>
      </w:r>
      <w:r w:rsidRPr="006B326C">
        <w:t>bude zahájeno ode dne nabytí účinnosti této Smlouvy</w:t>
      </w:r>
      <w:r w:rsidR="006B326C" w:rsidRPr="006B326C">
        <w:t>.</w:t>
      </w:r>
    </w:p>
    <w:p w14:paraId="76B315F9" w14:textId="4C64C984" w:rsidR="0051722E" w:rsidRPr="006B326C" w:rsidRDefault="0051722E" w:rsidP="00851C28">
      <w:pPr>
        <w:pStyle w:val="Odstavecseseznamem"/>
        <w:numPr>
          <w:ilvl w:val="1"/>
          <w:numId w:val="5"/>
        </w:numPr>
        <w:tabs>
          <w:tab w:val="left" w:pos="993"/>
        </w:tabs>
        <w:ind w:left="567" w:hanging="568"/>
        <w:jc w:val="left"/>
        <w:rPr>
          <w:noProof/>
        </w:rPr>
      </w:pPr>
      <w:r w:rsidRPr="006B326C">
        <w:t xml:space="preserve">Tato </w:t>
      </w:r>
      <w:r w:rsidRPr="006B326C">
        <w:rPr>
          <w:rFonts w:asciiTheme="majorHAnsi" w:hAnsiTheme="majorHAnsi"/>
        </w:rPr>
        <w:t>Smlouva</w:t>
      </w:r>
      <w:r w:rsidRPr="006B326C">
        <w:t xml:space="preserve"> je uzavřena na dobu </w:t>
      </w:r>
      <w:r w:rsidR="006B326C" w:rsidRPr="006B326C">
        <w:rPr>
          <w:rFonts w:cs="Times New Roman"/>
        </w:rPr>
        <w:t>2 let</w:t>
      </w:r>
      <w:r w:rsidRPr="006B326C">
        <w:t xml:space="preserve"> ode dne zahájení provádění Plnění.</w:t>
      </w:r>
    </w:p>
    <w:p w14:paraId="4F5EF482" w14:textId="6F4781C9" w:rsidR="0051722E" w:rsidRPr="006B326C" w:rsidRDefault="0051722E" w:rsidP="00851C28">
      <w:pPr>
        <w:pStyle w:val="Odstavecseseznamem"/>
        <w:numPr>
          <w:ilvl w:val="1"/>
          <w:numId w:val="5"/>
        </w:numPr>
        <w:tabs>
          <w:tab w:val="left" w:pos="993"/>
        </w:tabs>
        <w:ind w:left="567" w:hanging="568"/>
        <w:jc w:val="left"/>
        <w:rPr>
          <w:noProof/>
        </w:rPr>
      </w:pPr>
      <w:r w:rsidRPr="006B326C">
        <w:rPr>
          <w:noProof/>
        </w:rPr>
        <w:t xml:space="preserve">Místem </w:t>
      </w:r>
      <w:r w:rsidRPr="006B326C">
        <w:rPr>
          <w:rFonts w:asciiTheme="majorHAnsi" w:hAnsiTheme="majorHAnsi"/>
        </w:rPr>
        <w:t>plnění</w:t>
      </w:r>
      <w:r w:rsidRPr="006B326C">
        <w:rPr>
          <w:noProof/>
        </w:rPr>
        <w:t xml:space="preserve"> jsou místa umístění IT prostředí </w:t>
      </w:r>
      <w:r w:rsidR="009B422D" w:rsidRPr="006B326C">
        <w:rPr>
          <w:noProof/>
        </w:rPr>
        <w:t>Ob</w:t>
      </w:r>
      <w:r w:rsidRPr="006B326C">
        <w:rPr>
          <w:noProof/>
        </w:rPr>
        <w:t xml:space="preserve">jednatele, které je popsáno v příloze Smlouvy </w:t>
      </w:r>
      <w:r w:rsidRPr="006B326C">
        <w:rPr>
          <w:i/>
          <w:iCs/>
          <w:noProof/>
        </w:rPr>
        <w:t>Platforma S</w:t>
      </w:r>
      <w:r w:rsidR="00934111" w:rsidRPr="006B326C">
        <w:rPr>
          <w:i/>
          <w:iCs/>
          <w:noProof/>
        </w:rPr>
        <w:t>právy železnic</w:t>
      </w:r>
      <w:r w:rsidRPr="006B326C">
        <w:rPr>
          <w:noProof/>
        </w:rPr>
        <w:t>.</w:t>
      </w:r>
    </w:p>
    <w:p w14:paraId="3857A748" w14:textId="1BFAF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00DEE0E6" w14:textId="61FCF734" w:rsidR="0051722E" w:rsidRPr="00851C28" w:rsidRDefault="0051722E" w:rsidP="005706AC">
      <w:pPr>
        <w:pStyle w:val="Nadpis4"/>
      </w:pPr>
      <w:r w:rsidRPr="00E93664">
        <w:t>Kontaktní osoby</w:t>
      </w:r>
    </w:p>
    <w:p w14:paraId="01669048" w14:textId="64EB7627"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09187B74" w14:textId="77777777" w:rsidR="005706AC" w:rsidRPr="00E93664" w:rsidRDefault="005706AC" w:rsidP="005706AC">
      <w:pPr>
        <w:pStyle w:val="Odstavecseseznamem"/>
        <w:numPr>
          <w:ilvl w:val="1"/>
          <w:numId w:val="20"/>
        </w:numPr>
        <w:tabs>
          <w:tab w:val="left" w:pos="993"/>
        </w:tabs>
        <w:jc w:val="left"/>
      </w:pPr>
      <w:r w:rsidRPr="00E93664">
        <w:t xml:space="preserve">Kontaktními osobami za účelem plnění této Smlouvy jsou za Objednatele </w:t>
      </w:r>
      <w:r>
        <w:rPr>
          <w:noProof/>
        </w:rPr>
        <w:t xml:space="preserve">Radek </w:t>
      </w:r>
      <w:r w:rsidRPr="00C66FB6">
        <w:rPr>
          <w:noProof/>
        </w:rPr>
        <w:t>Johanides, tel.: 972 235 545</w:t>
      </w:r>
      <w:r>
        <w:rPr>
          <w:noProof/>
        </w:rPr>
        <w:t>, e-mail: Johanides@spravazeleznic.cz</w:t>
      </w:r>
    </w:p>
    <w:p w14:paraId="0B44CC0A" w14:textId="77777777" w:rsidR="005706AC" w:rsidRPr="007C4CD7" w:rsidRDefault="005706AC" w:rsidP="005706AC">
      <w:pPr>
        <w:pStyle w:val="Odstavecseseznamem"/>
        <w:numPr>
          <w:ilvl w:val="1"/>
          <w:numId w:val="5"/>
        </w:numPr>
        <w:tabs>
          <w:tab w:val="left" w:pos="993"/>
        </w:tabs>
        <w:ind w:left="709" w:hanging="568"/>
        <w:jc w:val="left"/>
      </w:pPr>
      <w:r w:rsidRPr="00E93664">
        <w:t xml:space="preserve">Kontaktní osobou Objednatele pro oblast kybernetické bezpečnosti je </w:t>
      </w:r>
      <w:r>
        <w:t>Pavel Kříž, tel.: 972 235 463, e-mail: KrizPa@spravazeleznic.cz</w:t>
      </w:r>
      <w:r w:rsidRPr="00E93664">
        <w:rPr>
          <w:noProof/>
        </w:rPr>
        <w:t>.</w:t>
      </w:r>
    </w:p>
    <w:p w14:paraId="7DBF267F" w14:textId="1BF26E61" w:rsidR="0051722E" w:rsidRPr="00851C28" w:rsidRDefault="0051722E" w:rsidP="005706AC">
      <w:pPr>
        <w:pStyle w:val="Nadpis4"/>
      </w:pPr>
      <w:r w:rsidRPr="00E93664">
        <w:t>Cena a platební podmínky</w:t>
      </w:r>
    </w:p>
    <w:p w14:paraId="1AF775D0" w14:textId="77777777" w:rsidR="00F549EB" w:rsidRPr="00E93664" w:rsidRDefault="00F549EB" w:rsidP="00F549EB">
      <w:pPr>
        <w:pStyle w:val="Odstavecseseznamem"/>
        <w:numPr>
          <w:ilvl w:val="1"/>
          <w:numId w:val="5"/>
        </w:numPr>
        <w:tabs>
          <w:tab w:val="left" w:pos="993"/>
        </w:tabs>
        <w:ind w:left="567" w:hanging="568"/>
        <w:jc w:val="left"/>
      </w:pPr>
      <w:r w:rsidRPr="00E93664">
        <w:t xml:space="preserve">Cena za předmět plnění dle této Smlouvy je sjednána v souladu s nabídkovou cenou, kterou </w:t>
      </w:r>
      <w:r>
        <w:t>Poskytovatel</w:t>
      </w:r>
      <w:r w:rsidRPr="00E93664">
        <w:t xml:space="preserve"> uvedl ve své nabídce v zadávacím řízení Veřejné zakázky.</w:t>
      </w:r>
    </w:p>
    <w:p w14:paraId="6133ECD4" w14:textId="77777777" w:rsidR="0084202C" w:rsidRDefault="00F549EB" w:rsidP="00F549EB">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w:t>
      </w:r>
      <w:r w:rsidR="0084202C">
        <w:t xml:space="preserve"> 24 měsíců poskytování</w:t>
      </w:r>
      <w:r w:rsidRPr="00FF1E47">
        <w:t xml:space="preserve"> </w:t>
      </w:r>
      <w:r>
        <w:t>Paušální</w:t>
      </w:r>
      <w:r w:rsidR="0084202C">
        <w:t>ch služeb</w:t>
      </w:r>
      <w:r>
        <w:t xml:space="preserve"> celkovou cenu </w:t>
      </w:r>
      <w:r w:rsidRPr="00FF1E47">
        <w:t xml:space="preserve">ve výši </w:t>
      </w:r>
      <w:r w:rsidRPr="00FF1E47">
        <w:rPr>
          <w:highlight w:val="green"/>
        </w:rPr>
        <w:t>……………….</w:t>
      </w:r>
      <w:r w:rsidRPr="00FF1E47">
        <w:t xml:space="preserve"> Kč bez DPH („Cena“), výše DPH </w:t>
      </w:r>
      <w:r w:rsidRPr="00FF1E47">
        <w:rPr>
          <w:highlight w:val="green"/>
        </w:rPr>
        <w:t>……………..</w:t>
      </w:r>
      <w:r w:rsidRPr="00FF1E47">
        <w:t xml:space="preserve">, cena včetně DPH </w:t>
      </w:r>
      <w:r w:rsidRPr="00FF1E47">
        <w:rPr>
          <w:highlight w:val="green"/>
        </w:rPr>
        <w:t>……………….</w:t>
      </w:r>
      <w:r>
        <w:t>.</w:t>
      </w:r>
    </w:p>
    <w:p w14:paraId="71AD7CB0" w14:textId="04E83EA8" w:rsidR="0084202C" w:rsidRDefault="0084202C" w:rsidP="0084202C">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w:t>
      </w:r>
      <w:r>
        <w:t xml:space="preserve"> 1 měsíc</w:t>
      </w:r>
      <w:r>
        <w:t xml:space="preserve"> poskytování</w:t>
      </w:r>
      <w:r w:rsidRPr="00FF1E47">
        <w:t xml:space="preserve"> </w:t>
      </w:r>
      <w:r>
        <w:t xml:space="preserve">Paušálních služeb celkovou cenu </w:t>
      </w:r>
      <w:r w:rsidRPr="00FF1E47">
        <w:t xml:space="preserve">ve výši </w:t>
      </w:r>
      <w:r w:rsidRPr="00FF1E47">
        <w:rPr>
          <w:highlight w:val="green"/>
        </w:rPr>
        <w:t>……………….</w:t>
      </w:r>
      <w:r w:rsidRPr="00FF1E47">
        <w:t xml:space="preserve"> Kč bez DPH („Cena“), výše DPH </w:t>
      </w:r>
      <w:r w:rsidRPr="00FF1E47">
        <w:rPr>
          <w:highlight w:val="green"/>
        </w:rPr>
        <w:t>……………..</w:t>
      </w:r>
      <w:r w:rsidRPr="00FF1E47">
        <w:t xml:space="preserve">, cena včetně DPH </w:t>
      </w:r>
      <w:r w:rsidRPr="00FF1E47">
        <w:rPr>
          <w:highlight w:val="green"/>
        </w:rPr>
        <w:t>……………….</w:t>
      </w:r>
      <w:r>
        <w:t>.</w:t>
      </w:r>
    </w:p>
    <w:p w14:paraId="226F72FF" w14:textId="7ECCA2E4" w:rsidR="00F549EB" w:rsidRPr="004F0BC3" w:rsidRDefault="00F549EB" w:rsidP="00F549EB">
      <w:pPr>
        <w:pStyle w:val="Odstavecseseznamem"/>
        <w:numPr>
          <w:ilvl w:val="1"/>
          <w:numId w:val="5"/>
        </w:numPr>
        <w:tabs>
          <w:tab w:val="left" w:pos="993"/>
        </w:tabs>
        <w:ind w:left="567" w:hanging="568"/>
        <w:jc w:val="left"/>
      </w:pPr>
      <w:r w:rsidRPr="00FF1E47">
        <w:t>Výše DPH může být uplatněna v rozdílné výši, než je uvedeno v závislosti na platných právních předpisech ke dni zdanitelného plnění, v takovém případě není zapotřebí uzavírat dodatek k této Smlouvě</w:t>
      </w:r>
      <w:r>
        <w:t xml:space="preserve">. Cena za Paušální služby bude hrazena zpětně vždy za </w:t>
      </w:r>
      <w:r w:rsidR="005A0854">
        <w:t>období tří</w:t>
      </w:r>
      <w:r>
        <w:t xml:space="preserve"> předcházející</w:t>
      </w:r>
      <w:r w:rsidR="005A0854">
        <w:t>ch měsíců</w:t>
      </w:r>
      <w:r>
        <w:t xml:space="preserve"> od nabytí účinnosti této Smlouvy, a to za podmínek stanovených v čl. </w:t>
      </w:r>
      <w:proofErr w:type="gramStart"/>
      <w:r w:rsidR="0084202C">
        <w:t>7.6.</w:t>
      </w:r>
      <w:r>
        <w:t xml:space="preserve"> této</w:t>
      </w:r>
      <w:proofErr w:type="gramEnd"/>
      <w:r>
        <w:t xml:space="preserve"> Smlouvy.</w:t>
      </w:r>
    </w:p>
    <w:p w14:paraId="289B7096" w14:textId="77777777" w:rsidR="00F549EB" w:rsidRPr="00E93664" w:rsidRDefault="00F549EB" w:rsidP="00F549EB">
      <w:pPr>
        <w:pStyle w:val="Odstavecseseznamem"/>
        <w:numPr>
          <w:ilvl w:val="1"/>
          <w:numId w:val="5"/>
        </w:numPr>
        <w:tabs>
          <w:tab w:val="left" w:pos="993"/>
        </w:tabs>
        <w:ind w:left="567" w:hanging="568"/>
        <w:jc w:val="left"/>
      </w:pPr>
      <w:r w:rsidRPr="00E93664">
        <w:t>Cena je výslovně sjednávána jako nejvyšší možná a nepřekročitelná.</w:t>
      </w:r>
    </w:p>
    <w:p w14:paraId="6E3AFD10" w14:textId="0647CA3F" w:rsidR="00F549EB" w:rsidRPr="00F549EB" w:rsidRDefault="00F549EB" w:rsidP="00F549EB">
      <w:pPr>
        <w:pStyle w:val="Odstavecseseznamem"/>
        <w:numPr>
          <w:ilvl w:val="1"/>
          <w:numId w:val="5"/>
        </w:numPr>
        <w:tabs>
          <w:tab w:val="left" w:pos="993"/>
        </w:tabs>
        <w:ind w:left="567" w:hanging="568"/>
        <w:jc w:val="left"/>
      </w:pPr>
      <w:bookmarkStart w:id="8" w:name="_Ref69824100"/>
      <w:r w:rsidRPr="00F549EB">
        <w:t>Právo na zaplacení</w:t>
      </w:r>
      <w:r w:rsidR="0084202C">
        <w:t xml:space="preserve"> </w:t>
      </w:r>
      <w:r w:rsidRPr="00F549EB">
        <w:t>Ceny</w:t>
      </w:r>
      <w:r w:rsidR="0084202C">
        <w:t xml:space="preserve"> ve výši trojnásobku částky dle</w:t>
      </w:r>
      <w:r w:rsidR="005D700F">
        <w:t xml:space="preserve"> </w:t>
      </w:r>
      <w:proofErr w:type="gramStart"/>
      <w:r w:rsidR="005D700F">
        <w:t>7.3. této</w:t>
      </w:r>
      <w:proofErr w:type="gramEnd"/>
      <w:r w:rsidR="005D700F">
        <w:t xml:space="preserve"> Smlouvy</w:t>
      </w:r>
      <w:bookmarkStart w:id="9" w:name="_GoBack"/>
      <w:bookmarkEnd w:id="9"/>
      <w:r w:rsidRPr="00F549EB">
        <w:t xml:space="preserve"> vzniká u Paušálních služeb vždy po akceptaci výkazu </w:t>
      </w:r>
      <w:r w:rsidR="0084202C">
        <w:t xml:space="preserve">Paušálních </w:t>
      </w:r>
      <w:r w:rsidRPr="00F549EB">
        <w:t xml:space="preserve">služeb, který je Poskytovatel povinen vždy doručit Objednateli do deseti (10) dnů po skončení příslušného </w:t>
      </w:r>
      <w:r w:rsidR="0084202C">
        <w:t xml:space="preserve">3 měsíčního </w:t>
      </w:r>
      <w:r w:rsidRPr="00F549EB">
        <w:t xml:space="preserve">období, ve kterém byly </w:t>
      </w:r>
      <w:r w:rsidR="0084202C">
        <w:t xml:space="preserve">Paušální </w:t>
      </w:r>
      <w:r w:rsidRPr="00F549EB">
        <w:t>služby poskytnuty.</w:t>
      </w:r>
      <w:bookmarkEnd w:id="8"/>
      <w:r w:rsidRPr="00F549EB">
        <w:t xml:space="preserve"> </w:t>
      </w:r>
    </w:p>
    <w:p w14:paraId="0AF65899" w14:textId="25F8D3B6" w:rsidR="0051722E" w:rsidRPr="000D3E23" w:rsidRDefault="0020761D" w:rsidP="005706AC">
      <w:pPr>
        <w:pStyle w:val="Nadpis4"/>
        <w:rPr>
          <w:noProof/>
        </w:rPr>
      </w:pPr>
      <w:r w:rsidRPr="000D3E23">
        <w:rPr>
          <w:noProof/>
        </w:rPr>
        <w:t>Help</w:t>
      </w:r>
      <w:r w:rsidR="0051722E" w:rsidRPr="000D3E23">
        <w:rPr>
          <w:noProof/>
        </w:rPr>
        <w:t>desk</w:t>
      </w:r>
    </w:p>
    <w:p w14:paraId="5ECD82CD" w14:textId="09EA6F91" w:rsidR="006806AA" w:rsidRPr="000D3E23" w:rsidRDefault="0051722E" w:rsidP="00851C28">
      <w:pPr>
        <w:pStyle w:val="Odstavecseseznamem"/>
        <w:numPr>
          <w:ilvl w:val="1"/>
          <w:numId w:val="5"/>
        </w:numPr>
        <w:tabs>
          <w:tab w:val="left" w:pos="993"/>
        </w:tabs>
        <w:ind w:left="567" w:hanging="568"/>
        <w:jc w:val="left"/>
      </w:pPr>
      <w:r w:rsidRPr="000D3E23">
        <w:t xml:space="preserve">Poskytovatel bude poskytovat </w:t>
      </w:r>
      <w:proofErr w:type="spellStart"/>
      <w:r w:rsidR="0020761D" w:rsidRPr="000D3E23">
        <w:t>Helpd</w:t>
      </w:r>
      <w:r w:rsidRPr="000D3E23">
        <w:t>esk</w:t>
      </w:r>
      <w:proofErr w:type="spellEnd"/>
      <w:r w:rsidRPr="000D3E23">
        <w:t xml:space="preserve"> v režimu </w:t>
      </w:r>
      <w:r w:rsidR="006B326C" w:rsidRPr="000D3E23">
        <w:t xml:space="preserve">1 </w:t>
      </w:r>
      <w:r w:rsidRPr="000D3E23">
        <w:t xml:space="preserve">ve smyslu čl. 10.1.1. </w:t>
      </w:r>
      <w:r w:rsidR="007D7518" w:rsidRPr="000D3E23">
        <w:t xml:space="preserve">Přílohy č. </w:t>
      </w:r>
      <w:r w:rsidR="005706AC" w:rsidRPr="000D3E23">
        <w:t>4</w:t>
      </w:r>
      <w:r w:rsidR="006806AA" w:rsidRPr="000D3E23">
        <w:t xml:space="preserve"> </w:t>
      </w:r>
      <w:r w:rsidR="006806AA" w:rsidRPr="000D3E23">
        <w:rPr>
          <w:i/>
          <w:iCs/>
        </w:rPr>
        <w:t xml:space="preserve">Zvláštní </w:t>
      </w:r>
      <w:r w:rsidR="006806AA" w:rsidRPr="000D3E23">
        <w:rPr>
          <w:noProof/>
        </w:rPr>
        <w:t>obchodní</w:t>
      </w:r>
      <w:r w:rsidR="006806AA" w:rsidRPr="000D3E23">
        <w:rPr>
          <w:i/>
          <w:iCs/>
        </w:rPr>
        <w:t xml:space="preserve"> podmínky.</w:t>
      </w:r>
    </w:p>
    <w:p w14:paraId="0F52C5A1" w14:textId="3044714A" w:rsidR="0051722E" w:rsidRPr="000D3E23" w:rsidRDefault="0051722E" w:rsidP="00851C28">
      <w:pPr>
        <w:pStyle w:val="Odstavecseseznamem"/>
        <w:numPr>
          <w:ilvl w:val="1"/>
          <w:numId w:val="5"/>
        </w:numPr>
        <w:tabs>
          <w:tab w:val="left" w:pos="993"/>
        </w:tabs>
        <w:ind w:left="567" w:hanging="568"/>
        <w:jc w:val="left"/>
        <w:rPr>
          <w:noProof/>
        </w:rPr>
      </w:pPr>
      <w:r w:rsidRPr="000D3E23">
        <w:rPr>
          <w:noProof/>
        </w:rPr>
        <w:t>Poskytovatel</w:t>
      </w:r>
      <w:r w:rsidRPr="000D3E23">
        <w:t xml:space="preserve"> bude provozovat </w:t>
      </w:r>
      <w:proofErr w:type="spellStart"/>
      <w:r w:rsidR="0020761D" w:rsidRPr="000D3E23">
        <w:t>Helpd</w:t>
      </w:r>
      <w:r w:rsidRPr="000D3E23">
        <w:t>esk</w:t>
      </w:r>
      <w:proofErr w:type="spellEnd"/>
      <w:r w:rsidRPr="000D3E23">
        <w:t xml:space="preserve"> v úrovni L2</w:t>
      </w:r>
      <w:r w:rsidR="00715E64" w:rsidRPr="000D3E23">
        <w:t xml:space="preserve"> </w:t>
      </w:r>
      <w:r w:rsidRPr="000D3E23">
        <w:t>ve smyslu č</w:t>
      </w:r>
      <w:r w:rsidR="00934111" w:rsidRPr="000D3E23">
        <w:t>l</w:t>
      </w:r>
      <w:r w:rsidRPr="000D3E23">
        <w:t xml:space="preserve">. 10.1.4. </w:t>
      </w:r>
      <w:r w:rsidR="005706AC" w:rsidRPr="000D3E23">
        <w:t>Přílohy č. 4</w:t>
      </w:r>
      <w:r w:rsidR="006806AA" w:rsidRPr="000D3E23">
        <w:t xml:space="preserve"> </w:t>
      </w:r>
      <w:r w:rsidR="006806AA" w:rsidRPr="000D3E23">
        <w:rPr>
          <w:i/>
          <w:iCs/>
        </w:rPr>
        <w:t>Zvláštní obchodní podmínky.</w:t>
      </w:r>
    </w:p>
    <w:p w14:paraId="7574742C" w14:textId="77777777" w:rsidR="0051722E" w:rsidRPr="000D3E23" w:rsidRDefault="0051722E" w:rsidP="005706AC">
      <w:pPr>
        <w:pStyle w:val="Nadpis4"/>
        <w:rPr>
          <w:noProof/>
        </w:rPr>
      </w:pPr>
      <w:r w:rsidRPr="000D3E23">
        <w:rPr>
          <w:noProof/>
        </w:rPr>
        <w:t>Servisní model</w:t>
      </w:r>
    </w:p>
    <w:p w14:paraId="15E125B1" w14:textId="5EFF9539" w:rsidR="0051722E" w:rsidRPr="000D3E23" w:rsidRDefault="0051722E" w:rsidP="00851C28">
      <w:pPr>
        <w:pStyle w:val="Odstavecseseznamem"/>
        <w:numPr>
          <w:ilvl w:val="1"/>
          <w:numId w:val="5"/>
        </w:numPr>
        <w:tabs>
          <w:tab w:val="left" w:pos="993"/>
        </w:tabs>
        <w:ind w:left="567" w:hanging="568"/>
        <w:jc w:val="left"/>
        <w:rPr>
          <w:noProof/>
        </w:rPr>
      </w:pPr>
      <w:r w:rsidRPr="000D3E23">
        <w:t>Poskytovatel bude poskytovat servisní model v</w:t>
      </w:r>
      <w:r w:rsidR="00105FDF" w:rsidRPr="000D3E23">
        <w:t> A2,</w:t>
      </w:r>
      <w:r w:rsidRPr="000D3E23">
        <w:t> B2</w:t>
      </w:r>
      <w:r w:rsidR="00105FDF" w:rsidRPr="000D3E23">
        <w:t xml:space="preserve">, </w:t>
      </w:r>
      <w:r w:rsidR="00F45FF1" w:rsidRPr="000D3E23">
        <w:t>C1</w:t>
      </w:r>
      <w:r w:rsidR="00715E64" w:rsidRPr="000D3E23">
        <w:t xml:space="preserve"> </w:t>
      </w:r>
      <w:r w:rsidR="0093379F" w:rsidRPr="000D3E23">
        <w:t xml:space="preserve">s reakční dobou kategorie A </w:t>
      </w:r>
      <w:r w:rsidRPr="000D3E23">
        <w:t>ve smyslu čl. 12.1.2.</w:t>
      </w:r>
      <w:r w:rsidR="0044730B" w:rsidRPr="000D3E23">
        <w:t xml:space="preserve"> </w:t>
      </w:r>
      <w:r w:rsidR="006B326C" w:rsidRPr="000D3E23">
        <w:t>Přílohy č. 4</w:t>
      </w:r>
      <w:r w:rsidR="006806AA" w:rsidRPr="000D3E23">
        <w:t xml:space="preserve"> </w:t>
      </w:r>
      <w:r w:rsidR="006806AA" w:rsidRPr="000D3E23">
        <w:rPr>
          <w:i/>
          <w:iCs/>
        </w:rPr>
        <w:t>Zvláštní obchodní podmínky.</w:t>
      </w:r>
    </w:p>
    <w:p w14:paraId="2E3F7ADB" w14:textId="77777777" w:rsidR="0051722E" w:rsidRPr="006B326C" w:rsidRDefault="0051722E" w:rsidP="005706AC">
      <w:pPr>
        <w:pStyle w:val="Nadpis4"/>
        <w:rPr>
          <w:noProof/>
        </w:rPr>
      </w:pPr>
      <w:r w:rsidRPr="006B326C">
        <w:rPr>
          <w:noProof/>
        </w:rPr>
        <w:t>Ochrana osobních údajů</w:t>
      </w:r>
    </w:p>
    <w:p w14:paraId="5458F514" w14:textId="77777777" w:rsidR="0051722E" w:rsidRPr="006B326C" w:rsidRDefault="0051722E" w:rsidP="00851C28">
      <w:pPr>
        <w:pStyle w:val="Odstavecseseznamem"/>
        <w:numPr>
          <w:ilvl w:val="1"/>
          <w:numId w:val="5"/>
        </w:numPr>
        <w:tabs>
          <w:tab w:val="left" w:pos="993"/>
        </w:tabs>
        <w:ind w:left="567" w:hanging="568"/>
        <w:jc w:val="left"/>
      </w:pPr>
      <w:r w:rsidRPr="006B326C">
        <w:t>Poskytovatel bude jako zpracovatel zpracovávat pro Objednatele jako správce následující kategorie subjektů osobních údajů: zaměstnanci Objednatele.</w:t>
      </w:r>
    </w:p>
    <w:p w14:paraId="73BEF214" w14:textId="6665A9DF" w:rsidR="0051722E" w:rsidRPr="006B326C" w:rsidRDefault="0051722E" w:rsidP="00851C28">
      <w:pPr>
        <w:pStyle w:val="Odstavecseseznamem"/>
        <w:numPr>
          <w:ilvl w:val="1"/>
          <w:numId w:val="5"/>
        </w:numPr>
        <w:tabs>
          <w:tab w:val="left" w:pos="993"/>
        </w:tabs>
        <w:ind w:left="567" w:hanging="568"/>
        <w:jc w:val="left"/>
      </w:pPr>
      <w:r w:rsidRPr="006B326C">
        <w:t>Poskytovatel bude u jednotlivých kategorií subjektů údajů zpracovávat pro Objednatele následující typy osobních údajů: [identifikační a kontaktní údaje (jméno a příjmení, telefonní číslo, emailová adresa, trvalý pobyt – kontaktní adresa,</w:t>
      </w:r>
      <w:r w:rsidR="006B326C" w:rsidRPr="006B326C">
        <w:t xml:space="preserve"> IČO</w:t>
      </w:r>
      <w:r w:rsidRPr="006B326C">
        <w:t>)].</w:t>
      </w:r>
    </w:p>
    <w:p w14:paraId="5AF796D4" w14:textId="50CCFA0D" w:rsidR="0051722E" w:rsidRDefault="0051722E" w:rsidP="00851C28">
      <w:pPr>
        <w:pStyle w:val="Odstavecseseznamem"/>
        <w:numPr>
          <w:ilvl w:val="1"/>
          <w:numId w:val="5"/>
        </w:numPr>
        <w:tabs>
          <w:tab w:val="left" w:pos="993"/>
        </w:tabs>
        <w:ind w:left="567" w:hanging="568"/>
        <w:jc w:val="left"/>
      </w:pPr>
      <w:r w:rsidRPr="00851C28">
        <w:t xml:space="preserve">Pokud bude v rámci plnění této Smlouvy docházet ke zpracování osobních údajů, zavazuje se </w:t>
      </w:r>
      <w:r w:rsidR="000075DF" w:rsidRPr="00851C28">
        <w:t xml:space="preserve">Poskytovatel </w:t>
      </w:r>
      <w:r w:rsidRPr="00851C28">
        <w:t xml:space="preserve">dodržovat opatření dle </w:t>
      </w:r>
      <w:r w:rsidRPr="006B326C">
        <w:t xml:space="preserve">článku 21. </w:t>
      </w:r>
      <w:r w:rsidR="006B326C" w:rsidRPr="006B326C">
        <w:t>Přílohy č. 4</w:t>
      </w:r>
      <w:r w:rsidR="006806AA" w:rsidRPr="006B326C">
        <w:t xml:space="preserve"> Zvláštní obchodní podmínky.</w:t>
      </w:r>
    </w:p>
    <w:p w14:paraId="5B93D83F" w14:textId="4D65885E" w:rsidR="00087168" w:rsidRDefault="00087168" w:rsidP="00087168">
      <w:pPr>
        <w:pStyle w:val="Nadpis4"/>
        <w:rPr>
          <w:noProof/>
        </w:rPr>
      </w:pPr>
      <w:r>
        <w:rPr>
          <w:noProof/>
        </w:rPr>
        <w:t>Zvlášní ustanovení k ukončení smlouvy či její části</w:t>
      </w:r>
    </w:p>
    <w:p w14:paraId="51DBD442" w14:textId="40B65DC1" w:rsidR="00087168" w:rsidRDefault="00087168" w:rsidP="00087168">
      <w:pPr>
        <w:pStyle w:val="Odstavecseseznamem"/>
        <w:numPr>
          <w:ilvl w:val="1"/>
          <w:numId w:val="5"/>
        </w:numPr>
        <w:tabs>
          <w:tab w:val="left" w:pos="993"/>
        </w:tabs>
        <w:ind w:left="567" w:hanging="568"/>
        <w:jc w:val="left"/>
      </w:pPr>
      <w:r>
        <w:t>Objednatel je oprávněn tuto Smlouvu v</w:t>
      </w:r>
      <w:r w:rsidR="00F549EB">
        <w:t>ypovědět bez udání důvodu v tří</w:t>
      </w:r>
      <w:r>
        <w:t xml:space="preserve">měsíční výpovědní lhůtě. </w:t>
      </w:r>
    </w:p>
    <w:p w14:paraId="11468D55" w14:textId="77777777" w:rsidR="00087168" w:rsidRDefault="00087168" w:rsidP="00087168">
      <w:pPr>
        <w:pStyle w:val="Odstavecseseznamem"/>
        <w:numPr>
          <w:ilvl w:val="1"/>
          <w:numId w:val="5"/>
        </w:numPr>
        <w:tabs>
          <w:tab w:val="left" w:pos="993"/>
        </w:tabs>
        <w:ind w:left="567" w:hanging="568"/>
        <w:jc w:val="left"/>
      </w:pPr>
      <w:r>
        <w:t>Výpovědní lhůta počíná běžet od prvního dne měsíce následujícího po měsíci, v němž byla výpověď učiněna.</w:t>
      </w:r>
    </w:p>
    <w:p w14:paraId="62A1AC0C" w14:textId="615F973C" w:rsidR="00087168" w:rsidRPr="006B326C" w:rsidRDefault="00087168" w:rsidP="00087168">
      <w:pPr>
        <w:pStyle w:val="Odstavecseseznamem"/>
        <w:numPr>
          <w:ilvl w:val="1"/>
          <w:numId w:val="5"/>
        </w:numPr>
        <w:tabs>
          <w:tab w:val="left" w:pos="993"/>
        </w:tabs>
        <w:ind w:left="567" w:hanging="568"/>
        <w:jc w:val="left"/>
      </w:pPr>
      <w:r>
        <w:t>Výpověď musí být učiněna písemně a musí být doručena druhé smluvní straně.</w:t>
      </w:r>
    </w:p>
    <w:p w14:paraId="67622578" w14:textId="77777777" w:rsidR="0051722E" w:rsidRPr="00E93664" w:rsidRDefault="0051722E" w:rsidP="005706AC">
      <w:pPr>
        <w:pStyle w:val="Nadpis4"/>
        <w:rPr>
          <w:noProof/>
        </w:rPr>
      </w:pPr>
      <w:r w:rsidRPr="00E93664">
        <w:rPr>
          <w:noProof/>
        </w:rPr>
        <w:t>Závěrečná ustanovaní</w:t>
      </w:r>
    </w:p>
    <w:p w14:paraId="3B44605C" w14:textId="52D6519E" w:rsidR="0051722E" w:rsidRPr="00E93664" w:rsidRDefault="0051722E" w:rsidP="00851C28">
      <w:pPr>
        <w:pStyle w:val="Odstavecseseznamem"/>
        <w:numPr>
          <w:ilvl w:val="1"/>
          <w:numId w:val="5"/>
        </w:numPr>
        <w:tabs>
          <w:tab w:val="left" w:pos="993"/>
        </w:tabs>
        <w:ind w:left="567" w:hanging="568"/>
        <w:jc w:val="left"/>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851C28">
      <w:pPr>
        <w:pStyle w:val="Odstavecseseznamem"/>
        <w:numPr>
          <w:ilvl w:val="1"/>
          <w:numId w:val="5"/>
        </w:numPr>
        <w:tabs>
          <w:tab w:val="left" w:pos="993"/>
        </w:tabs>
        <w:ind w:left="567" w:hanging="568"/>
        <w:jc w:val="left"/>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851C28">
      <w:pPr>
        <w:pStyle w:val="Odstavecseseznamem"/>
        <w:numPr>
          <w:ilvl w:val="1"/>
          <w:numId w:val="5"/>
        </w:numPr>
        <w:tabs>
          <w:tab w:val="left" w:pos="993"/>
        </w:tabs>
        <w:ind w:left="567" w:hanging="568"/>
        <w:jc w:val="left"/>
      </w:pPr>
      <w:r>
        <w:t>Tuto Smlouvu</w:t>
      </w:r>
      <w:r w:rsidRPr="004E1498">
        <w:t xml:space="preserve"> lze měnit pouze písemnými dodatky.</w:t>
      </w:r>
    </w:p>
    <w:p w14:paraId="0DC04456" w14:textId="72AB388C" w:rsidR="00553621" w:rsidRDefault="00553621" w:rsidP="00851C28">
      <w:pPr>
        <w:pStyle w:val="Odstavecseseznamem"/>
        <w:numPr>
          <w:ilvl w:val="1"/>
          <w:numId w:val="5"/>
        </w:numPr>
        <w:tabs>
          <w:tab w:val="left" w:pos="993"/>
        </w:tabs>
        <w:ind w:left="567" w:hanging="568"/>
        <w:jc w:val="lef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FB1285">
      <w:pPr>
        <w:pStyle w:val="Odstavecseseznamem"/>
        <w:numPr>
          <w:ilvl w:val="1"/>
          <w:numId w:val="5"/>
        </w:numPr>
        <w:tabs>
          <w:tab w:val="left" w:pos="993"/>
        </w:tabs>
        <w:ind w:left="567" w:hanging="568"/>
        <w:jc w:val="lef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00FB1285" w:rsidP="00FB1285">
      <w:pPr>
        <w:pStyle w:val="Odstavecseseznamem"/>
        <w:numPr>
          <w:ilvl w:val="1"/>
          <w:numId w:val="5"/>
        </w:numPr>
        <w:tabs>
          <w:tab w:val="left" w:pos="993"/>
        </w:tabs>
        <w:ind w:left="567" w:hanging="568"/>
        <w:jc w:val="left"/>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FB1285">
      <w:pPr>
        <w:pStyle w:val="Odstavecseseznamem"/>
        <w:numPr>
          <w:ilvl w:val="1"/>
          <w:numId w:val="5"/>
        </w:numPr>
        <w:tabs>
          <w:tab w:val="left" w:pos="993"/>
        </w:tabs>
        <w:ind w:left="567" w:hanging="568"/>
        <w:jc w:val="left"/>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FB1285">
      <w:pPr>
        <w:pStyle w:val="Odstavecseseznamem"/>
        <w:numPr>
          <w:ilvl w:val="1"/>
          <w:numId w:val="5"/>
        </w:numPr>
        <w:tabs>
          <w:tab w:val="left" w:pos="993"/>
        </w:tabs>
        <w:ind w:left="567" w:hanging="568"/>
        <w:jc w:val="left"/>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737ECBDF" w14:textId="77777777" w:rsidR="00B04172" w:rsidRDefault="00FB1285" w:rsidP="00B04172">
      <w:pPr>
        <w:pStyle w:val="Odstavecseseznamem"/>
        <w:numPr>
          <w:ilvl w:val="1"/>
          <w:numId w:val="5"/>
        </w:numPr>
        <w:tabs>
          <w:tab w:val="left" w:pos="993"/>
        </w:tabs>
        <w:ind w:left="567" w:hanging="568"/>
        <w:jc w:val="left"/>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FD61A8F" w14:textId="77777777" w:rsidR="00B04172" w:rsidRDefault="00FB1285" w:rsidP="00B04172">
      <w:pPr>
        <w:pStyle w:val="Odstavecseseznamem"/>
        <w:numPr>
          <w:ilvl w:val="1"/>
          <w:numId w:val="5"/>
        </w:numPr>
        <w:tabs>
          <w:tab w:val="left" w:pos="993"/>
        </w:tabs>
        <w:ind w:left="567" w:hanging="709"/>
        <w:jc w:val="left"/>
      </w:pPr>
      <w:r w:rsidRPr="00254B31">
        <w:t>Osoby uzavírající tuto smlouvu za Smluvní strany souhlasí s uveřejněním svých osobních údajů, které jsou uvedeny v této smlouvě, spolu se smlouvou v registru smluv. Tento souhlas je udělen na dobu neurčitou.</w:t>
      </w:r>
    </w:p>
    <w:p w14:paraId="096BEB33" w14:textId="081D8724" w:rsidR="0051722E" w:rsidRPr="00E93664" w:rsidRDefault="0051722E" w:rsidP="00B04172">
      <w:pPr>
        <w:pStyle w:val="Odstavecseseznamem"/>
        <w:numPr>
          <w:ilvl w:val="1"/>
          <w:numId w:val="5"/>
        </w:numPr>
        <w:tabs>
          <w:tab w:val="left" w:pos="993"/>
        </w:tabs>
        <w:ind w:left="567" w:hanging="709"/>
        <w:jc w:val="left"/>
      </w:pPr>
      <w:r w:rsidRPr="00E93664">
        <w:t>Nedílnou součástí této Smlouvy jsou její přílohy:</w:t>
      </w:r>
    </w:p>
    <w:p w14:paraId="0C2AB9EE" w14:textId="50FDAC27" w:rsidR="0051722E" w:rsidRPr="006B326C" w:rsidRDefault="006B326C" w:rsidP="00851C28">
      <w:pPr>
        <w:spacing w:after="0" w:line="276" w:lineRule="auto"/>
        <w:rPr>
          <w:rFonts w:asciiTheme="majorHAnsi" w:hAnsiTheme="majorHAnsi"/>
        </w:rPr>
      </w:pPr>
      <w:r w:rsidRPr="006B326C">
        <w:rPr>
          <w:rFonts w:asciiTheme="majorHAnsi" w:hAnsiTheme="majorHAnsi"/>
        </w:rPr>
        <w:t>Příloha č. 1</w:t>
      </w:r>
      <w:r w:rsidR="0051722E" w:rsidRPr="006B326C">
        <w:rPr>
          <w:rFonts w:asciiTheme="majorHAnsi" w:hAnsiTheme="majorHAnsi"/>
        </w:rPr>
        <w:t xml:space="preserve"> – Specifikace Plnění</w:t>
      </w:r>
      <w:r w:rsidR="00B04172">
        <w:rPr>
          <w:rFonts w:asciiTheme="majorHAnsi" w:hAnsiTheme="majorHAnsi"/>
        </w:rPr>
        <w:t xml:space="preserve"> </w:t>
      </w:r>
      <w:r w:rsidR="00B04172" w:rsidRPr="00B04172">
        <w:rPr>
          <w:rFonts w:asciiTheme="majorHAnsi" w:hAnsiTheme="majorHAnsi"/>
        </w:rPr>
        <w:t>(Požadavky na projektové řízení)</w:t>
      </w:r>
    </w:p>
    <w:p w14:paraId="47F31B65" w14:textId="70F3BADE" w:rsidR="0051722E" w:rsidRPr="006B326C" w:rsidRDefault="006B326C" w:rsidP="00851C28">
      <w:pPr>
        <w:spacing w:after="0" w:line="276" w:lineRule="auto"/>
        <w:rPr>
          <w:rFonts w:asciiTheme="majorHAnsi" w:hAnsiTheme="majorHAnsi"/>
        </w:rPr>
      </w:pPr>
      <w:r w:rsidRPr="006B326C">
        <w:rPr>
          <w:rFonts w:asciiTheme="majorHAnsi" w:hAnsiTheme="majorHAnsi"/>
        </w:rPr>
        <w:t>Příloha č. 2</w:t>
      </w:r>
      <w:r w:rsidR="0051722E" w:rsidRPr="006B326C">
        <w:rPr>
          <w:rFonts w:asciiTheme="majorHAnsi" w:hAnsiTheme="majorHAnsi"/>
        </w:rPr>
        <w:t xml:space="preserve"> – Platforma SŽ</w:t>
      </w:r>
    </w:p>
    <w:p w14:paraId="4D24D753" w14:textId="0192AA9B" w:rsidR="00C7616F" w:rsidRPr="006B326C" w:rsidRDefault="007D7518" w:rsidP="00851C28">
      <w:pPr>
        <w:spacing w:after="0" w:line="276" w:lineRule="auto"/>
        <w:rPr>
          <w:rFonts w:asciiTheme="majorHAnsi" w:hAnsiTheme="majorHAnsi"/>
        </w:rPr>
      </w:pPr>
      <w:r w:rsidRPr="006B326C">
        <w:rPr>
          <w:rFonts w:asciiTheme="majorHAnsi" w:hAnsiTheme="majorHAnsi"/>
        </w:rPr>
        <w:t xml:space="preserve">Příloha č. </w:t>
      </w:r>
      <w:r w:rsidR="006B326C" w:rsidRPr="006B326C">
        <w:rPr>
          <w:rFonts w:asciiTheme="majorHAnsi" w:hAnsiTheme="majorHAnsi"/>
        </w:rPr>
        <w:t>3</w:t>
      </w:r>
      <w:r w:rsidR="00C7616F" w:rsidRPr="006B326C">
        <w:rPr>
          <w:rFonts w:asciiTheme="majorHAnsi" w:hAnsiTheme="majorHAnsi"/>
        </w:rPr>
        <w:t xml:space="preserve"> – Poddodavatelé</w:t>
      </w:r>
    </w:p>
    <w:p w14:paraId="0198035E" w14:textId="4CD4912C" w:rsidR="009B422D" w:rsidRDefault="006B326C" w:rsidP="00851C28">
      <w:pPr>
        <w:spacing w:after="0" w:line="276" w:lineRule="auto"/>
        <w:rPr>
          <w:rFonts w:asciiTheme="majorHAnsi" w:hAnsiTheme="majorHAnsi"/>
        </w:rPr>
      </w:pPr>
      <w:r w:rsidRPr="006B326C">
        <w:rPr>
          <w:rFonts w:asciiTheme="majorHAnsi" w:hAnsiTheme="majorHAnsi"/>
        </w:rPr>
        <w:t>Příloha č. 4</w:t>
      </w:r>
      <w:r w:rsidR="006806AA" w:rsidRPr="006B326C">
        <w:rPr>
          <w:rFonts w:asciiTheme="majorHAnsi" w:hAnsiTheme="majorHAnsi"/>
        </w:rPr>
        <w:t xml:space="preserve"> – Zvláštní obchodní podmínky</w:t>
      </w:r>
    </w:p>
    <w:p w14:paraId="11D21E4D" w14:textId="362139D6" w:rsidR="00583B3E" w:rsidRDefault="00583B3E" w:rsidP="00851C28">
      <w:pPr>
        <w:spacing w:after="0" w:line="276" w:lineRule="auto"/>
        <w:rPr>
          <w:rFonts w:asciiTheme="majorHAnsi" w:hAnsiTheme="majorHAnsi"/>
        </w:rPr>
      </w:pPr>
      <w:r>
        <w:rPr>
          <w:rFonts w:asciiTheme="majorHAnsi" w:hAnsiTheme="majorHAnsi"/>
        </w:rPr>
        <w:t>Příloha č. 5 – Obchodní podmínky</w:t>
      </w:r>
    </w:p>
    <w:p w14:paraId="53305002" w14:textId="11715F5F" w:rsidR="000D3E23" w:rsidRDefault="000D3E23" w:rsidP="00851C28">
      <w:pPr>
        <w:spacing w:after="0" w:line="276" w:lineRule="auto"/>
        <w:rPr>
          <w:rFonts w:asciiTheme="majorHAnsi" w:hAnsiTheme="majorHAnsi"/>
        </w:rPr>
      </w:pPr>
    </w:p>
    <w:p w14:paraId="45646893" w14:textId="1E8E2208" w:rsidR="000D3E23" w:rsidRDefault="000D3E23" w:rsidP="00851C28">
      <w:pPr>
        <w:spacing w:after="0" w:line="276" w:lineRule="auto"/>
        <w:rPr>
          <w:rFonts w:asciiTheme="majorHAnsi" w:hAnsiTheme="majorHAnsi"/>
        </w:rPr>
      </w:pPr>
    </w:p>
    <w:p w14:paraId="4DBC536A" w14:textId="77777777" w:rsidR="000D3E23" w:rsidRPr="00E93664" w:rsidRDefault="000D3E23" w:rsidP="00851C28">
      <w:pPr>
        <w:spacing w:after="0" w:line="276" w:lineRule="auto"/>
        <w:rPr>
          <w:rFonts w:asciiTheme="majorHAnsi" w:hAnsiTheme="majorHAnsi"/>
        </w:rPr>
      </w:pPr>
    </w:p>
    <w:p w14:paraId="305DFD5E" w14:textId="77777777" w:rsidR="0051722E" w:rsidRPr="00E93664" w:rsidRDefault="0051722E" w:rsidP="00851C28">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2598362F" w:rsidR="00FB1285" w:rsidRPr="006B326C" w:rsidRDefault="006B326C" w:rsidP="00FB1285">
      <w:pPr>
        <w:spacing w:after="0" w:line="276" w:lineRule="auto"/>
        <w:rPr>
          <w:rFonts w:asciiTheme="majorHAnsi" w:hAnsiTheme="majorHAnsi"/>
          <w:b/>
        </w:rPr>
      </w:pPr>
      <w:r>
        <w:rPr>
          <w:rFonts w:asciiTheme="majorHAnsi" w:hAnsiTheme="majorHAnsi"/>
          <w:b/>
        </w:rPr>
        <w:t>………………………………</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w:t>
      </w:r>
      <w:r w:rsidR="00FB1285" w:rsidRPr="006B326C">
        <w:rPr>
          <w:rFonts w:asciiTheme="majorHAnsi" w:hAnsiTheme="majorHAnsi"/>
          <w:b/>
        </w:rPr>
        <w:tab/>
      </w:r>
    </w:p>
    <w:p w14:paraId="0BABDB4B" w14:textId="00992D83" w:rsidR="00FB1285" w:rsidRDefault="006B326C" w:rsidP="00FB1285">
      <w:pPr>
        <w:spacing w:after="0" w:line="276" w:lineRule="auto"/>
        <w:rPr>
          <w:rFonts w:asciiTheme="majorHAnsi" w:hAnsiTheme="majorHAnsi"/>
          <w:noProof/>
        </w:rPr>
      </w:pPr>
      <w:r w:rsidRPr="006B326C">
        <w:rPr>
          <w:b/>
          <w:noProof/>
        </w:rPr>
        <w:t xml:space="preserve">Ing. Aleš Krejčí, </w:t>
      </w:r>
      <w:r w:rsidRPr="006B326C">
        <w:rPr>
          <w:rFonts w:asciiTheme="majorHAnsi" w:hAnsiTheme="majorHAnsi"/>
          <w:b/>
        </w:rPr>
        <w:t xml:space="preserve"> </w:t>
      </w:r>
      <w:r w:rsidRPr="006B326C">
        <w:rPr>
          <w:rFonts w:asciiTheme="majorHAnsi" w:hAnsiTheme="majorHAnsi"/>
          <w:b/>
        </w:rPr>
        <w:tab/>
        <w:t xml:space="preserve">  </w:t>
      </w:r>
      <w:r w:rsidRPr="006B326C">
        <w:rPr>
          <w:rFonts w:asciiTheme="majorHAnsi" w:hAnsiTheme="majorHAnsi"/>
          <w:b/>
        </w:rPr>
        <w:tab/>
      </w:r>
      <w:r w:rsidRPr="006B326C">
        <w:rPr>
          <w:rFonts w:asciiTheme="majorHAnsi" w:hAnsiTheme="majorHAnsi"/>
        </w:rPr>
        <w:tab/>
      </w:r>
      <w:r w:rsidRPr="006B326C">
        <w:rPr>
          <w:rFonts w:asciiTheme="majorHAnsi" w:hAnsiTheme="majorHAnsi"/>
        </w:rPr>
        <w:tab/>
      </w:r>
      <w:r>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5378C9BE" w14:textId="77D3482C" w:rsidR="0051722E" w:rsidRPr="00C7616F" w:rsidRDefault="006B326C" w:rsidP="00B04172">
      <w:pPr>
        <w:spacing w:after="0" w:line="276" w:lineRule="auto"/>
        <w:rPr>
          <w:rFonts w:asciiTheme="majorHAnsi" w:hAnsiTheme="majorHAnsi"/>
        </w:rPr>
      </w:pPr>
      <w:r>
        <w:rPr>
          <w:rFonts w:asciiTheme="majorHAnsi" w:hAnsiTheme="majorHAnsi"/>
          <w:noProof/>
        </w:rPr>
        <w:t>náměstek GŘ pro ekonomiku</w:t>
      </w:r>
    </w:p>
    <w:sectPr w:rsidR="0051722E" w:rsidRPr="00C7616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E0054" w16cex:dateUtc="2021-05-18T06:59:00Z"/>
  <w16cex:commentExtensible w16cex:durableId="244E07D5" w16cex:dateUtc="2021-05-18T07:31:00Z"/>
  <w16cex:commentExtensible w16cex:durableId="244E0882" w16cex:dateUtc="2021-05-18T07:33:00Z"/>
  <w16cex:commentExtensible w16cex:durableId="244E42C1" w16cex:dateUtc="2021-05-18T11:42:00Z"/>
  <w16cex:commentExtensible w16cex:durableId="244E43EF" w16cex:dateUtc="2021-05-18T11:47:00Z"/>
  <w16cex:commentExtensible w16cex:durableId="244E4449" w16cex:dateUtc="2021-05-18T11:48:00Z"/>
  <w16cex:commentExtensible w16cex:durableId="244E516D" w16cex:dateUtc="2021-05-18T12:45:00Z"/>
  <w16cex:commentExtensible w16cex:durableId="244E51D4" w16cex:dateUtc="2021-05-18T12:46:00Z"/>
  <w16cex:commentExtensible w16cex:durableId="244E53B8" w16cex:dateUtc="2021-05-18T1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7DA3A7" w16cid:durableId="244DE9C1"/>
  <w16cid:commentId w16cid:paraId="4E3098BC" w16cid:durableId="244DE9C2"/>
  <w16cid:commentId w16cid:paraId="4EBABB81" w16cid:durableId="244E0054"/>
  <w16cid:commentId w16cid:paraId="65B74A0D" w16cid:durableId="244DE9C3"/>
  <w16cid:commentId w16cid:paraId="36B1A6D7" w16cid:durableId="244E07D5"/>
  <w16cid:commentId w16cid:paraId="2707ADBC" w16cid:durableId="244DE9C4"/>
  <w16cid:commentId w16cid:paraId="362AC1A8" w16cid:durableId="244E0882"/>
  <w16cid:commentId w16cid:paraId="7E730062" w16cid:durableId="244E42C1"/>
  <w16cid:commentId w16cid:paraId="599B619F" w16cid:durableId="244E43EF"/>
  <w16cid:commentId w16cid:paraId="0D8C0504" w16cid:durableId="244DE9C5"/>
  <w16cid:commentId w16cid:paraId="04AF40AF" w16cid:durableId="244E4449"/>
  <w16cid:commentId w16cid:paraId="0B25D5FC" w16cid:durableId="244E516D"/>
  <w16cid:commentId w16cid:paraId="3009A78E" w16cid:durableId="244E51D4"/>
  <w16cid:commentId w16cid:paraId="4EC19CB8" w16cid:durableId="244E53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99667" w14:textId="77777777" w:rsidR="00A15744" w:rsidRDefault="00A15744" w:rsidP="00962258">
      <w:pPr>
        <w:spacing w:after="0" w:line="240" w:lineRule="auto"/>
      </w:pPr>
      <w:r>
        <w:separator/>
      </w:r>
    </w:p>
  </w:endnote>
  <w:endnote w:type="continuationSeparator" w:id="0">
    <w:p w14:paraId="6969C266" w14:textId="77777777" w:rsidR="00A15744" w:rsidRDefault="00A157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192C0D72"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5D700F">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700F">
            <w:rPr>
              <w:rStyle w:val="slostrnky"/>
              <w:noProof/>
            </w:rPr>
            <w:t>7</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306E6B3"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C3483BF"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07803908" w:rsidR="000737A8" w:rsidRPr="00B8518B" w:rsidRDefault="000737A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02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4202C">
            <w:rPr>
              <w:rStyle w:val="slostrnky"/>
              <w:noProof/>
            </w:rPr>
            <w:t>7</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0737A8">
          <w:pPr>
            <w:pStyle w:val="Zpat"/>
          </w:pPr>
          <w:r>
            <w:t>Správa železnic, státní organizace</w:t>
          </w:r>
        </w:p>
        <w:p w14:paraId="54D2D40C" w14:textId="77777777" w:rsidR="000737A8" w:rsidRDefault="000737A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0737A8">
          <w:pPr>
            <w:pStyle w:val="Zpat"/>
          </w:pPr>
          <w:r>
            <w:t>Sídlo: Dlážděná 1003/7, 110 00 Praha 1</w:t>
          </w:r>
        </w:p>
        <w:p w14:paraId="0753C0FF" w14:textId="77777777" w:rsidR="000737A8" w:rsidRDefault="000737A8" w:rsidP="000737A8">
          <w:pPr>
            <w:pStyle w:val="Zpat"/>
          </w:pPr>
          <w:r>
            <w:t>IČO: 709 94 234 DIČ: CZ 709 94 234</w:t>
          </w:r>
        </w:p>
        <w:p w14:paraId="331FB55A" w14:textId="18954753" w:rsidR="000737A8" w:rsidRDefault="0028524A" w:rsidP="000737A8">
          <w:pPr>
            <w:pStyle w:val="Zpa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CB238" w14:textId="77777777" w:rsidR="00A15744" w:rsidRDefault="00A15744" w:rsidP="00962258">
      <w:pPr>
        <w:spacing w:after="0" w:line="240" w:lineRule="auto"/>
      </w:pPr>
      <w:r>
        <w:separator/>
      </w:r>
    </w:p>
  </w:footnote>
  <w:footnote w:type="continuationSeparator" w:id="0">
    <w:p w14:paraId="01D4BD10" w14:textId="77777777" w:rsidR="00A15744" w:rsidRDefault="00A1574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0F511ED">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9" w15:restartNumberingAfterBreak="0">
    <w:nsid w:val="38B64F42"/>
    <w:multiLevelType w:val="multilevel"/>
    <w:tmpl w:val="09BA830E"/>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74070991"/>
    <w:multiLevelType w:val="multilevel"/>
    <w:tmpl w:val="CABE99FC"/>
    <w:numStyleLink w:val="ListNumbermultilevel"/>
  </w:abstractNum>
  <w:num w:numId="1">
    <w:abstractNumId w:val="2"/>
  </w:num>
  <w:num w:numId="2">
    <w:abstractNumId w:val="1"/>
  </w:num>
  <w:num w:numId="3">
    <w:abstractNumId w:val="5"/>
  </w:num>
  <w:num w:numId="4">
    <w:abstractNumId w:val="13"/>
  </w:num>
  <w:num w:numId="5">
    <w:abstractNumId w:val="9"/>
  </w:num>
  <w:num w:numId="6">
    <w:abstractNumId w:val="4"/>
  </w:num>
  <w:num w:numId="7">
    <w:abstractNumId w:val="11"/>
  </w:num>
  <w:num w:numId="8">
    <w:abstractNumId w:val="8"/>
  </w:num>
  <w:num w:numId="9">
    <w:abstractNumId w:val="7"/>
  </w:num>
  <w:num w:numId="10">
    <w:abstractNumId w:val="3"/>
  </w:num>
  <w:num w:numId="11">
    <w:abstractNumId w:val="6"/>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4"/>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75DF"/>
    <w:rsid w:val="00012D4B"/>
    <w:rsid w:val="0002548F"/>
    <w:rsid w:val="000308E6"/>
    <w:rsid w:val="00036D1F"/>
    <w:rsid w:val="00047260"/>
    <w:rsid w:val="000711C8"/>
    <w:rsid w:val="00072C1E"/>
    <w:rsid w:val="000737A8"/>
    <w:rsid w:val="0007414E"/>
    <w:rsid w:val="000744F9"/>
    <w:rsid w:val="00084AEE"/>
    <w:rsid w:val="00087168"/>
    <w:rsid w:val="000936AC"/>
    <w:rsid w:val="00097F37"/>
    <w:rsid w:val="000A1BD4"/>
    <w:rsid w:val="000A26DA"/>
    <w:rsid w:val="000A5ED6"/>
    <w:rsid w:val="000D3ADE"/>
    <w:rsid w:val="000D3E23"/>
    <w:rsid w:val="000D44ED"/>
    <w:rsid w:val="000E23A7"/>
    <w:rsid w:val="000E2E68"/>
    <w:rsid w:val="000E3333"/>
    <w:rsid w:val="000F1454"/>
    <w:rsid w:val="000F25BC"/>
    <w:rsid w:val="00105FDF"/>
    <w:rsid w:val="0010693F"/>
    <w:rsid w:val="00114472"/>
    <w:rsid w:val="001368B6"/>
    <w:rsid w:val="00136955"/>
    <w:rsid w:val="0014565C"/>
    <w:rsid w:val="001476F6"/>
    <w:rsid w:val="00153B54"/>
    <w:rsid w:val="001550BC"/>
    <w:rsid w:val="0015763E"/>
    <w:rsid w:val="001605B9"/>
    <w:rsid w:val="001659E9"/>
    <w:rsid w:val="00170EC5"/>
    <w:rsid w:val="001747C1"/>
    <w:rsid w:val="00174882"/>
    <w:rsid w:val="00184743"/>
    <w:rsid w:val="00187911"/>
    <w:rsid w:val="001975F5"/>
    <w:rsid w:val="001A418B"/>
    <w:rsid w:val="001A6558"/>
    <w:rsid w:val="001E7681"/>
    <w:rsid w:val="001F0FAC"/>
    <w:rsid w:val="001F5E71"/>
    <w:rsid w:val="001F763F"/>
    <w:rsid w:val="00202B25"/>
    <w:rsid w:val="0020761D"/>
    <w:rsid w:val="00207DF5"/>
    <w:rsid w:val="00222F74"/>
    <w:rsid w:val="00252F2B"/>
    <w:rsid w:val="0025503B"/>
    <w:rsid w:val="00263565"/>
    <w:rsid w:val="0027309B"/>
    <w:rsid w:val="00275D5F"/>
    <w:rsid w:val="00280E07"/>
    <w:rsid w:val="00283BEA"/>
    <w:rsid w:val="0028524A"/>
    <w:rsid w:val="00291B07"/>
    <w:rsid w:val="002A2D5F"/>
    <w:rsid w:val="002A32FB"/>
    <w:rsid w:val="002A7EEE"/>
    <w:rsid w:val="002B0B85"/>
    <w:rsid w:val="002B3E61"/>
    <w:rsid w:val="002B72B2"/>
    <w:rsid w:val="002C31BF"/>
    <w:rsid w:val="002D08B1"/>
    <w:rsid w:val="002D517F"/>
    <w:rsid w:val="002E0CD7"/>
    <w:rsid w:val="002F3DE9"/>
    <w:rsid w:val="00300EDC"/>
    <w:rsid w:val="003019CE"/>
    <w:rsid w:val="00316FED"/>
    <w:rsid w:val="003262F5"/>
    <w:rsid w:val="003340A0"/>
    <w:rsid w:val="00335D76"/>
    <w:rsid w:val="00336B8D"/>
    <w:rsid w:val="0034033F"/>
    <w:rsid w:val="00341DCF"/>
    <w:rsid w:val="0034498F"/>
    <w:rsid w:val="00346FEF"/>
    <w:rsid w:val="00357BC6"/>
    <w:rsid w:val="00362E35"/>
    <w:rsid w:val="003656E8"/>
    <w:rsid w:val="00382D2B"/>
    <w:rsid w:val="003909C0"/>
    <w:rsid w:val="00393E65"/>
    <w:rsid w:val="003956C6"/>
    <w:rsid w:val="003A1A33"/>
    <w:rsid w:val="003A7CD7"/>
    <w:rsid w:val="003C5769"/>
    <w:rsid w:val="003E6BCE"/>
    <w:rsid w:val="00425499"/>
    <w:rsid w:val="00441430"/>
    <w:rsid w:val="00445CFA"/>
    <w:rsid w:val="0044730B"/>
    <w:rsid w:val="0044767A"/>
    <w:rsid w:val="00450F07"/>
    <w:rsid w:val="00453CD3"/>
    <w:rsid w:val="00460660"/>
    <w:rsid w:val="00464CC8"/>
    <w:rsid w:val="00473221"/>
    <w:rsid w:val="00486107"/>
    <w:rsid w:val="00491827"/>
    <w:rsid w:val="00494DCC"/>
    <w:rsid w:val="004A16D4"/>
    <w:rsid w:val="004B348C"/>
    <w:rsid w:val="004B6597"/>
    <w:rsid w:val="004C11F0"/>
    <w:rsid w:val="004C4399"/>
    <w:rsid w:val="004C588C"/>
    <w:rsid w:val="004C787C"/>
    <w:rsid w:val="004D5643"/>
    <w:rsid w:val="004E143C"/>
    <w:rsid w:val="004E2C7C"/>
    <w:rsid w:val="004E3A53"/>
    <w:rsid w:val="004E7DD8"/>
    <w:rsid w:val="004F4B9B"/>
    <w:rsid w:val="00502DC2"/>
    <w:rsid w:val="00511AB9"/>
    <w:rsid w:val="00512369"/>
    <w:rsid w:val="0051722E"/>
    <w:rsid w:val="00523EA7"/>
    <w:rsid w:val="00532A8D"/>
    <w:rsid w:val="00533C50"/>
    <w:rsid w:val="005453B4"/>
    <w:rsid w:val="005466DD"/>
    <w:rsid w:val="00553375"/>
    <w:rsid w:val="00553621"/>
    <w:rsid w:val="005663BD"/>
    <w:rsid w:val="00567BCB"/>
    <w:rsid w:val="005706AC"/>
    <w:rsid w:val="0057330C"/>
    <w:rsid w:val="005736B7"/>
    <w:rsid w:val="00575E5A"/>
    <w:rsid w:val="0058320D"/>
    <w:rsid w:val="00583B3E"/>
    <w:rsid w:val="00595F71"/>
    <w:rsid w:val="005A0854"/>
    <w:rsid w:val="005A3662"/>
    <w:rsid w:val="005C1405"/>
    <w:rsid w:val="005C3C2B"/>
    <w:rsid w:val="005C6D0A"/>
    <w:rsid w:val="005D22DC"/>
    <w:rsid w:val="005D700F"/>
    <w:rsid w:val="005E0500"/>
    <w:rsid w:val="005E2084"/>
    <w:rsid w:val="005F1404"/>
    <w:rsid w:val="006003AC"/>
    <w:rsid w:val="00602B3C"/>
    <w:rsid w:val="0061068E"/>
    <w:rsid w:val="00615789"/>
    <w:rsid w:val="006172F7"/>
    <w:rsid w:val="00624971"/>
    <w:rsid w:val="0063371F"/>
    <w:rsid w:val="006413B7"/>
    <w:rsid w:val="00646443"/>
    <w:rsid w:val="0064774B"/>
    <w:rsid w:val="00652235"/>
    <w:rsid w:val="00653551"/>
    <w:rsid w:val="00660AD0"/>
    <w:rsid w:val="00660AD3"/>
    <w:rsid w:val="00672DCF"/>
    <w:rsid w:val="00677B7F"/>
    <w:rsid w:val="006806AA"/>
    <w:rsid w:val="00680E9E"/>
    <w:rsid w:val="006862DF"/>
    <w:rsid w:val="00696698"/>
    <w:rsid w:val="006A5570"/>
    <w:rsid w:val="006A689C"/>
    <w:rsid w:val="006B326C"/>
    <w:rsid w:val="006B3D79"/>
    <w:rsid w:val="006C1F21"/>
    <w:rsid w:val="006D7062"/>
    <w:rsid w:val="006D7AFE"/>
    <w:rsid w:val="006E00D0"/>
    <w:rsid w:val="006E0578"/>
    <w:rsid w:val="006E314D"/>
    <w:rsid w:val="006E3556"/>
    <w:rsid w:val="006E5B3C"/>
    <w:rsid w:val="006F1B0B"/>
    <w:rsid w:val="00710723"/>
    <w:rsid w:val="00715E64"/>
    <w:rsid w:val="0072303D"/>
    <w:rsid w:val="00723C89"/>
    <w:rsid w:val="00723ED1"/>
    <w:rsid w:val="0073442F"/>
    <w:rsid w:val="00740EAB"/>
    <w:rsid w:val="00741039"/>
    <w:rsid w:val="00743525"/>
    <w:rsid w:val="00745D74"/>
    <w:rsid w:val="00747B4E"/>
    <w:rsid w:val="0076286B"/>
    <w:rsid w:val="0076575B"/>
    <w:rsid w:val="00765A27"/>
    <w:rsid w:val="00766846"/>
    <w:rsid w:val="0077363D"/>
    <w:rsid w:val="00774506"/>
    <w:rsid w:val="0077673A"/>
    <w:rsid w:val="007846E1"/>
    <w:rsid w:val="007B570C"/>
    <w:rsid w:val="007B5D83"/>
    <w:rsid w:val="007C4938"/>
    <w:rsid w:val="007C589B"/>
    <w:rsid w:val="007D7518"/>
    <w:rsid w:val="007E4A6E"/>
    <w:rsid w:val="007F56A7"/>
    <w:rsid w:val="00803F5F"/>
    <w:rsid w:val="00807AA6"/>
    <w:rsid w:val="00807DD0"/>
    <w:rsid w:val="00814DBF"/>
    <w:rsid w:val="0084202C"/>
    <w:rsid w:val="00851C28"/>
    <w:rsid w:val="00860FB6"/>
    <w:rsid w:val="00864244"/>
    <w:rsid w:val="008659F3"/>
    <w:rsid w:val="008819F6"/>
    <w:rsid w:val="00886D4B"/>
    <w:rsid w:val="00895406"/>
    <w:rsid w:val="008A3568"/>
    <w:rsid w:val="008A368D"/>
    <w:rsid w:val="008C415D"/>
    <w:rsid w:val="008D03B9"/>
    <w:rsid w:val="008E791D"/>
    <w:rsid w:val="008F18D6"/>
    <w:rsid w:val="008F5E52"/>
    <w:rsid w:val="008F60C6"/>
    <w:rsid w:val="0090354A"/>
    <w:rsid w:val="009040BA"/>
    <w:rsid w:val="00904780"/>
    <w:rsid w:val="00917048"/>
    <w:rsid w:val="00922385"/>
    <w:rsid w:val="009223DF"/>
    <w:rsid w:val="00922E27"/>
    <w:rsid w:val="009236F0"/>
    <w:rsid w:val="00926AEC"/>
    <w:rsid w:val="0093379F"/>
    <w:rsid w:val="00934111"/>
    <w:rsid w:val="00936091"/>
    <w:rsid w:val="00940D8A"/>
    <w:rsid w:val="00962258"/>
    <w:rsid w:val="0096433D"/>
    <w:rsid w:val="009678B7"/>
    <w:rsid w:val="00970B11"/>
    <w:rsid w:val="009760E2"/>
    <w:rsid w:val="009833E1"/>
    <w:rsid w:val="00992D9C"/>
    <w:rsid w:val="00996CB8"/>
    <w:rsid w:val="009B14A9"/>
    <w:rsid w:val="009B2E97"/>
    <w:rsid w:val="009B422D"/>
    <w:rsid w:val="009B5F56"/>
    <w:rsid w:val="009C0A64"/>
    <w:rsid w:val="009C336F"/>
    <w:rsid w:val="009D1BA2"/>
    <w:rsid w:val="009D50D4"/>
    <w:rsid w:val="009D5B38"/>
    <w:rsid w:val="009E07F4"/>
    <w:rsid w:val="009F392E"/>
    <w:rsid w:val="00A02D37"/>
    <w:rsid w:val="00A037C2"/>
    <w:rsid w:val="00A06158"/>
    <w:rsid w:val="00A15744"/>
    <w:rsid w:val="00A16B5F"/>
    <w:rsid w:val="00A239CC"/>
    <w:rsid w:val="00A35755"/>
    <w:rsid w:val="00A37B7A"/>
    <w:rsid w:val="00A404A5"/>
    <w:rsid w:val="00A6177B"/>
    <w:rsid w:val="00A66136"/>
    <w:rsid w:val="00A8611D"/>
    <w:rsid w:val="00A90199"/>
    <w:rsid w:val="00A91226"/>
    <w:rsid w:val="00A93896"/>
    <w:rsid w:val="00A93B4E"/>
    <w:rsid w:val="00AA4CBB"/>
    <w:rsid w:val="00AA65FA"/>
    <w:rsid w:val="00AA7351"/>
    <w:rsid w:val="00AB1712"/>
    <w:rsid w:val="00AB36DD"/>
    <w:rsid w:val="00AC3262"/>
    <w:rsid w:val="00AD056F"/>
    <w:rsid w:val="00AD6731"/>
    <w:rsid w:val="00AE02E0"/>
    <w:rsid w:val="00AE4D08"/>
    <w:rsid w:val="00AF57F2"/>
    <w:rsid w:val="00B04172"/>
    <w:rsid w:val="00B15D0D"/>
    <w:rsid w:val="00B20B09"/>
    <w:rsid w:val="00B2193F"/>
    <w:rsid w:val="00B2569F"/>
    <w:rsid w:val="00B34B85"/>
    <w:rsid w:val="00B553A4"/>
    <w:rsid w:val="00B57A80"/>
    <w:rsid w:val="00B612C0"/>
    <w:rsid w:val="00B70E98"/>
    <w:rsid w:val="00B72D2D"/>
    <w:rsid w:val="00B75EE1"/>
    <w:rsid w:val="00B77481"/>
    <w:rsid w:val="00B8518B"/>
    <w:rsid w:val="00B91E11"/>
    <w:rsid w:val="00BA6487"/>
    <w:rsid w:val="00BB276C"/>
    <w:rsid w:val="00BC4CE4"/>
    <w:rsid w:val="00BD7E91"/>
    <w:rsid w:val="00BE4DC4"/>
    <w:rsid w:val="00BE7D13"/>
    <w:rsid w:val="00C02406"/>
    <w:rsid w:val="00C02D0A"/>
    <w:rsid w:val="00C03A6E"/>
    <w:rsid w:val="00C10E4D"/>
    <w:rsid w:val="00C11C50"/>
    <w:rsid w:val="00C1483F"/>
    <w:rsid w:val="00C2168C"/>
    <w:rsid w:val="00C24989"/>
    <w:rsid w:val="00C3375A"/>
    <w:rsid w:val="00C44806"/>
    <w:rsid w:val="00C44F6A"/>
    <w:rsid w:val="00C466FB"/>
    <w:rsid w:val="00C47AC1"/>
    <w:rsid w:val="00C47AE3"/>
    <w:rsid w:val="00C52027"/>
    <w:rsid w:val="00C53CD3"/>
    <w:rsid w:val="00C70843"/>
    <w:rsid w:val="00C730B9"/>
    <w:rsid w:val="00C7616F"/>
    <w:rsid w:val="00C7646D"/>
    <w:rsid w:val="00C93E7C"/>
    <w:rsid w:val="00C9599E"/>
    <w:rsid w:val="00C96C44"/>
    <w:rsid w:val="00CB1760"/>
    <w:rsid w:val="00CC2C09"/>
    <w:rsid w:val="00CD1FC4"/>
    <w:rsid w:val="00CD29B8"/>
    <w:rsid w:val="00CE3FC2"/>
    <w:rsid w:val="00CE56F8"/>
    <w:rsid w:val="00CF17BE"/>
    <w:rsid w:val="00CF6F05"/>
    <w:rsid w:val="00D12869"/>
    <w:rsid w:val="00D21061"/>
    <w:rsid w:val="00D2450A"/>
    <w:rsid w:val="00D31E61"/>
    <w:rsid w:val="00D370D6"/>
    <w:rsid w:val="00D4108E"/>
    <w:rsid w:val="00D6163D"/>
    <w:rsid w:val="00D73934"/>
    <w:rsid w:val="00D80514"/>
    <w:rsid w:val="00D831A3"/>
    <w:rsid w:val="00D86668"/>
    <w:rsid w:val="00D90583"/>
    <w:rsid w:val="00D92FF5"/>
    <w:rsid w:val="00DA03D8"/>
    <w:rsid w:val="00DB2B0F"/>
    <w:rsid w:val="00DB3684"/>
    <w:rsid w:val="00DB4A86"/>
    <w:rsid w:val="00DB61E9"/>
    <w:rsid w:val="00DC077C"/>
    <w:rsid w:val="00DC3026"/>
    <w:rsid w:val="00DC380C"/>
    <w:rsid w:val="00DC75F3"/>
    <w:rsid w:val="00DD46F3"/>
    <w:rsid w:val="00DD6B14"/>
    <w:rsid w:val="00DE56F2"/>
    <w:rsid w:val="00DF116D"/>
    <w:rsid w:val="00E07C59"/>
    <w:rsid w:val="00E2643E"/>
    <w:rsid w:val="00E40685"/>
    <w:rsid w:val="00E418C1"/>
    <w:rsid w:val="00E53F3B"/>
    <w:rsid w:val="00E8227E"/>
    <w:rsid w:val="00E86F16"/>
    <w:rsid w:val="00E90396"/>
    <w:rsid w:val="00E90C16"/>
    <w:rsid w:val="00E93664"/>
    <w:rsid w:val="00EA57B9"/>
    <w:rsid w:val="00EB104F"/>
    <w:rsid w:val="00EB33F8"/>
    <w:rsid w:val="00ED14BD"/>
    <w:rsid w:val="00ED43E8"/>
    <w:rsid w:val="00ED4B91"/>
    <w:rsid w:val="00ED7371"/>
    <w:rsid w:val="00EE11E4"/>
    <w:rsid w:val="00EE226C"/>
    <w:rsid w:val="00EE721A"/>
    <w:rsid w:val="00F0533E"/>
    <w:rsid w:val="00F1048D"/>
    <w:rsid w:val="00F12DEC"/>
    <w:rsid w:val="00F1715C"/>
    <w:rsid w:val="00F17960"/>
    <w:rsid w:val="00F20858"/>
    <w:rsid w:val="00F243E2"/>
    <w:rsid w:val="00F2564A"/>
    <w:rsid w:val="00F310F8"/>
    <w:rsid w:val="00F34B3C"/>
    <w:rsid w:val="00F35939"/>
    <w:rsid w:val="00F36C84"/>
    <w:rsid w:val="00F37E47"/>
    <w:rsid w:val="00F45607"/>
    <w:rsid w:val="00F45FF1"/>
    <w:rsid w:val="00F5070F"/>
    <w:rsid w:val="00F511ED"/>
    <w:rsid w:val="00F549EB"/>
    <w:rsid w:val="00F55541"/>
    <w:rsid w:val="00F61DE3"/>
    <w:rsid w:val="00F659EB"/>
    <w:rsid w:val="00F668BA"/>
    <w:rsid w:val="00F75944"/>
    <w:rsid w:val="00F86BA6"/>
    <w:rsid w:val="00F95EC3"/>
    <w:rsid w:val="00FB018F"/>
    <w:rsid w:val="00FB1285"/>
    <w:rsid w:val="00FC4EDF"/>
    <w:rsid w:val="00FC6389"/>
    <w:rsid w:val="00FD775E"/>
    <w:rsid w:val="00FE50F9"/>
    <w:rsid w:val="00FF1E8E"/>
    <w:rsid w:val="00FF35D6"/>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4BBA3D"/>
  <w14:defaultImageDpi w14:val="32767"/>
  <w15:docId w15:val="{C65089CE-C036-4A5C-85A7-64A965E7D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5706AC"/>
    <w:pPr>
      <w:keepNext/>
      <w:keepLines/>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5706A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67246B357D0904997E1ADF8B3028DF7" ma:contentTypeVersion="7" ma:contentTypeDescription="Vytvoří nový dokument" ma:contentTypeScope="" ma:versionID="863ff15d0eae1949d205b2125220c5da">
  <xsd:schema xmlns:xsd="http://www.w3.org/2001/XMLSchema" xmlns:xs="http://www.w3.org/2001/XMLSchema" xmlns:p="http://schemas.microsoft.com/office/2006/metadata/properties" xmlns:ns2="cee39617-97bf-45ee-91f6-3e13240773ef" xmlns:ns3="db40c9a6-9db4-4b85-9ace-017a628d9036" targetNamespace="http://schemas.microsoft.com/office/2006/metadata/properties" ma:root="true" ma:fieldsID="ab658f94b7354c95ad1ee3f10a0314ea" ns2:_="" ns3:_="">
    <xsd:import namespace="cee39617-97bf-45ee-91f6-3e13240773ef"/>
    <xsd:import namespace="db40c9a6-9db4-4b85-9ace-017a628d903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39617-97bf-45ee-91f6-3e13240773e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40c9a6-9db4-4b85-9ace-017a628d903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6D1A0-0745-494C-BA3A-D47B642BC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39617-97bf-45ee-91f6-3e13240773ef"/>
    <ds:schemaRef ds:uri="db40c9a6-9db4-4b85-9ace-017a628d90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A988E854-EB55-4CB7-AFB3-2DE60893B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2606</Words>
  <Characters>15377</Characters>
  <Application>Microsoft Office Word</Application>
  <DocSecurity>0</DocSecurity>
  <Lines>128</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Burdová Nikola, Mgr. Bc.</cp:lastModifiedBy>
  <cp:revision>5</cp:revision>
  <cp:lastPrinted>2019-02-25T13:30:00Z</cp:lastPrinted>
  <dcterms:created xsi:type="dcterms:W3CDTF">2021-05-19T07:16:00Z</dcterms:created>
  <dcterms:modified xsi:type="dcterms:W3CDTF">2021-05-20T07:08:00Z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0x010100C67246B357D0904997E1ADF8B3028DF7</vt:lpwstr>
  </property>
  <property fmtid="{D5CDD505-2E9C-101B-9397-08002B2CF9AE}" pid="3" name="URL">
    <vt:lpwstr/>
  </property>
</Properties>
</file>